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23BAD9" w14:textId="7139299A" w:rsidR="00E6394B" w:rsidRPr="004827E4" w:rsidRDefault="00E6394B" w:rsidP="004407B1">
      <w:pPr>
        <w:pStyle w:val="CRCoverPage"/>
        <w:tabs>
          <w:tab w:val="right" w:pos="9639"/>
        </w:tabs>
        <w:spacing w:after="0"/>
        <w:rPr>
          <w:b/>
          <w:sz w:val="28"/>
        </w:rPr>
      </w:pPr>
      <w:r w:rsidRPr="004827E4">
        <w:rPr>
          <w:b/>
          <w:sz w:val="28"/>
        </w:rPr>
        <w:t>3GPP TSG-RAN WG2 #1</w:t>
      </w:r>
      <w:r w:rsidR="000B5863">
        <w:rPr>
          <w:b/>
          <w:sz w:val="28"/>
        </w:rPr>
        <w:t>2</w:t>
      </w:r>
      <w:r w:rsidR="009B5DCA">
        <w:rPr>
          <w:b/>
          <w:sz w:val="28"/>
        </w:rPr>
        <w:t>1</w:t>
      </w:r>
      <w:r w:rsidR="00BB2AD7">
        <w:rPr>
          <w:b/>
          <w:sz w:val="28"/>
        </w:rPr>
        <w:t>bis</w:t>
      </w:r>
      <w:r w:rsidRPr="004827E4">
        <w:rPr>
          <w:b/>
          <w:sz w:val="28"/>
        </w:rPr>
        <w:t xml:space="preserve"> </w:t>
      </w:r>
      <w:r w:rsidRPr="004827E4">
        <w:rPr>
          <w:b/>
          <w:sz w:val="28"/>
        </w:rPr>
        <w:tab/>
      </w:r>
      <w:r w:rsidR="00BB2AD7">
        <w:rPr>
          <w:b/>
          <w:sz w:val="28"/>
        </w:rPr>
        <w:t>R2-</w:t>
      </w:r>
      <w:r w:rsidR="006F1508">
        <w:rPr>
          <w:b/>
          <w:sz w:val="28"/>
        </w:rPr>
        <w:t>2303974</w:t>
      </w:r>
    </w:p>
    <w:p w14:paraId="1DC3E117" w14:textId="4C2A47CD" w:rsidR="00E6394B" w:rsidRPr="004827E4" w:rsidRDefault="00BB2AD7" w:rsidP="00E6394B">
      <w:pPr>
        <w:tabs>
          <w:tab w:val="right" w:pos="9639"/>
        </w:tabs>
        <w:jc w:val="left"/>
        <w:rPr>
          <w:rFonts w:ascii="Arial" w:hAnsi="Arial" w:cs="Arial"/>
          <w:b/>
          <w:sz w:val="28"/>
          <w:lang w:val="en-GB" w:eastAsia="en-US"/>
        </w:rPr>
      </w:pPr>
      <w:r>
        <w:rPr>
          <w:rFonts w:ascii="Arial" w:hAnsi="Arial" w:cs="Arial"/>
          <w:b/>
          <w:sz w:val="28"/>
          <w:lang w:val="en-GB" w:eastAsia="en-US"/>
        </w:rPr>
        <w:t>E-meeting</w:t>
      </w:r>
      <w:r w:rsidR="000B5863">
        <w:rPr>
          <w:rFonts w:ascii="Arial" w:hAnsi="Arial" w:cs="Arial"/>
          <w:b/>
          <w:sz w:val="28"/>
          <w:lang w:val="en-GB" w:eastAsia="en-US"/>
        </w:rPr>
        <w:t xml:space="preserve">, </w:t>
      </w:r>
      <w:r>
        <w:rPr>
          <w:rFonts w:ascii="Arial" w:hAnsi="Arial" w:cs="Arial"/>
          <w:b/>
          <w:sz w:val="28"/>
          <w:lang w:val="en-GB" w:eastAsia="en-US"/>
        </w:rPr>
        <w:t>17</w:t>
      </w:r>
      <w:r w:rsidR="000B5863" w:rsidRPr="000B5863">
        <w:rPr>
          <w:rFonts w:ascii="Arial" w:hAnsi="Arial" w:cs="Arial"/>
          <w:b/>
          <w:sz w:val="28"/>
          <w:vertAlign w:val="superscript"/>
          <w:lang w:val="en-GB" w:eastAsia="en-US"/>
        </w:rPr>
        <w:t>th</w:t>
      </w:r>
      <w:r w:rsidR="00995A12">
        <w:rPr>
          <w:rFonts w:ascii="Arial" w:hAnsi="Arial" w:cs="Arial"/>
          <w:b/>
          <w:sz w:val="28"/>
          <w:lang w:val="en-GB" w:eastAsia="en-US"/>
        </w:rPr>
        <w:t xml:space="preserve"> </w:t>
      </w:r>
      <w:r w:rsidR="00E6394B" w:rsidRPr="004827E4">
        <w:rPr>
          <w:rFonts w:ascii="Arial" w:hAnsi="Arial" w:cs="Arial"/>
          <w:b/>
          <w:sz w:val="28"/>
          <w:lang w:val="en-GB" w:eastAsia="en-US"/>
        </w:rPr>
        <w:t xml:space="preserve">– </w:t>
      </w:r>
      <w:r>
        <w:rPr>
          <w:rFonts w:ascii="Arial" w:hAnsi="Arial" w:cs="Arial"/>
          <w:b/>
          <w:sz w:val="28"/>
          <w:lang w:val="en-GB" w:eastAsia="en-US"/>
        </w:rPr>
        <w:t>26</w:t>
      </w:r>
      <w:r>
        <w:rPr>
          <w:rFonts w:ascii="Arial" w:hAnsi="Arial" w:cs="Arial"/>
          <w:b/>
          <w:sz w:val="28"/>
          <w:vertAlign w:val="superscript"/>
          <w:lang w:val="en-GB" w:eastAsia="en-US"/>
        </w:rPr>
        <w:t>th</w:t>
      </w:r>
      <w:r w:rsidR="000B5863" w:rsidRPr="004827E4">
        <w:rPr>
          <w:rFonts w:ascii="Arial" w:hAnsi="Arial" w:cs="Arial"/>
          <w:b/>
          <w:sz w:val="28"/>
          <w:lang w:val="en-GB" w:eastAsia="en-US"/>
        </w:rPr>
        <w:t xml:space="preserve"> </w:t>
      </w:r>
      <w:r>
        <w:rPr>
          <w:rFonts w:ascii="Arial" w:hAnsi="Arial" w:cs="Arial"/>
          <w:b/>
          <w:sz w:val="28"/>
          <w:lang w:val="en-GB" w:eastAsia="en-US"/>
        </w:rPr>
        <w:t>April</w:t>
      </w:r>
      <w:r w:rsidR="00995A12">
        <w:rPr>
          <w:rFonts w:ascii="Arial" w:hAnsi="Arial" w:cs="Arial"/>
          <w:b/>
          <w:sz w:val="28"/>
          <w:lang w:val="en-GB" w:eastAsia="en-US"/>
        </w:rPr>
        <w:t>, 2023</w:t>
      </w:r>
    </w:p>
    <w:p w14:paraId="6F655869" w14:textId="77777777" w:rsidR="004D566E" w:rsidRPr="004827E4" w:rsidRDefault="004D566E">
      <w:pPr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</w:rPr>
      </w:pPr>
    </w:p>
    <w:p w14:paraId="38FDEA76" w14:textId="77777777" w:rsidR="006F1508" w:rsidRDefault="006F1508" w:rsidP="00655031">
      <w:pPr>
        <w:widowControl/>
        <w:tabs>
          <w:tab w:val="left" w:pos="1620"/>
        </w:tabs>
        <w:spacing w:after="180" w:line="300" w:lineRule="auto"/>
        <w:ind w:left="1985" w:hanging="1985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</w:pPr>
    </w:p>
    <w:p w14:paraId="1BE5EE42" w14:textId="6F0D659D" w:rsidR="00655031" w:rsidRPr="004827E4" w:rsidRDefault="00655031" w:rsidP="00655031">
      <w:pPr>
        <w:widowControl/>
        <w:tabs>
          <w:tab w:val="left" w:pos="1620"/>
        </w:tabs>
        <w:spacing w:after="180" w:line="300" w:lineRule="auto"/>
        <w:ind w:left="1985" w:hanging="1985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</w:pPr>
      <w:r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Title:</w:t>
      </w:r>
      <w:r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r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r w:rsidR="006F1508" w:rsidRPr="006F1508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Discussion on CP issues for NCR</w:t>
      </w:r>
    </w:p>
    <w:p w14:paraId="080360EB" w14:textId="5E4146C1" w:rsidR="00655031" w:rsidRPr="004827E4" w:rsidRDefault="00655031" w:rsidP="00655031">
      <w:pPr>
        <w:widowControl/>
        <w:tabs>
          <w:tab w:val="left" w:pos="1985"/>
        </w:tabs>
        <w:spacing w:after="180" w:line="300" w:lineRule="auto"/>
        <w:ind w:left="241" w:hangingChars="100" w:hanging="241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</w:pPr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>Source:</w:t>
      </w:r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ab/>
      </w:r>
      <w:r w:rsidRPr="004827E4">
        <w:rPr>
          <w:rFonts w:ascii="Arial" w:eastAsia="宋体" w:hAnsi="Arial" w:cs="Arial"/>
          <w:b/>
          <w:kern w:val="0"/>
          <w:sz w:val="24"/>
          <w:szCs w:val="20"/>
        </w:rPr>
        <w:t>Huawei, HiSilico</w:t>
      </w:r>
      <w:r w:rsidR="007A3F50" w:rsidRPr="004827E4">
        <w:rPr>
          <w:rFonts w:ascii="Arial" w:eastAsia="宋体" w:hAnsi="Arial" w:cs="Arial"/>
          <w:b/>
          <w:kern w:val="0"/>
          <w:sz w:val="24"/>
          <w:szCs w:val="20"/>
        </w:rPr>
        <w:t>n</w:t>
      </w:r>
    </w:p>
    <w:p w14:paraId="1DFDA943" w14:textId="67F3CB7D" w:rsidR="004D566E" w:rsidRPr="004827E4" w:rsidRDefault="006F1508">
      <w:pPr>
        <w:widowControl/>
        <w:tabs>
          <w:tab w:val="left" w:pos="1985"/>
        </w:tabs>
        <w:spacing w:after="120" w:line="300" w:lineRule="auto"/>
        <w:jc w:val="left"/>
        <w:rPr>
          <w:rFonts w:ascii="Arial" w:eastAsia="MS Mincho" w:hAnsi="Arial" w:cs="Arial"/>
          <w:b/>
          <w:bCs/>
          <w:kern w:val="0"/>
          <w:sz w:val="24"/>
          <w:szCs w:val="20"/>
        </w:rPr>
      </w:pPr>
      <w:r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  <w:t>7</w:t>
      </w:r>
      <w:r w:rsidR="006B1E72" w:rsidRPr="004827E4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.</w:t>
      </w:r>
      <w:r w:rsidR="00014587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1</w:t>
      </w:r>
      <w:r w:rsidR="006B1E72" w:rsidRPr="004827E4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.</w:t>
      </w:r>
      <w:r w:rsidR="00B25E7B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3</w:t>
      </w:r>
    </w:p>
    <w:p w14:paraId="788A5537" w14:textId="1E0C702E" w:rsidR="004D566E" w:rsidRPr="00B130B7" w:rsidRDefault="006B1E72">
      <w:pPr>
        <w:widowControl/>
        <w:tabs>
          <w:tab w:val="left" w:pos="1985"/>
        </w:tabs>
        <w:spacing w:after="180" w:line="300" w:lineRule="auto"/>
        <w:jc w:val="left"/>
        <w:rPr>
          <w:rFonts w:eastAsia="Times New Roman" w:cs="Times New Roman"/>
          <w:b/>
          <w:bCs/>
          <w:kern w:val="0"/>
          <w:sz w:val="24"/>
          <w:szCs w:val="20"/>
          <w:lang w:val="en-GB" w:eastAsia="en-US"/>
        </w:rPr>
      </w:pPr>
      <w:bookmarkStart w:id="0" w:name="_Hlk506366071"/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Discussion</w:t>
      </w:r>
      <w:bookmarkEnd w:id="0"/>
    </w:p>
    <w:p w14:paraId="6DF427F2" w14:textId="657DA46D" w:rsidR="004D566E" w:rsidRPr="004827E4" w:rsidRDefault="00D0307D" w:rsidP="001C1CDB">
      <w:pPr>
        <w:pStyle w:val="1"/>
        <w:numPr>
          <w:ilvl w:val="0"/>
          <w:numId w:val="10"/>
        </w:numPr>
        <w:rPr>
          <w:rFonts w:cs="Arial"/>
        </w:rPr>
      </w:pPr>
      <w:r w:rsidRPr="004827E4">
        <w:rPr>
          <w:rFonts w:cs="Arial"/>
          <w:lang w:eastAsia="zh-CN"/>
        </w:rPr>
        <w:t>Introduction</w:t>
      </w:r>
    </w:p>
    <w:p w14:paraId="6A6A9CF0" w14:textId="5669C513" w:rsidR="00014587" w:rsidRPr="006F6FAF" w:rsidRDefault="00995A12" w:rsidP="00014587">
      <w:pPr>
        <w:rPr>
          <w:sz w:val="22"/>
        </w:rPr>
      </w:pPr>
      <w:r w:rsidRPr="006F6FAF">
        <w:rPr>
          <w:sz w:val="22"/>
        </w:rPr>
        <w:t>During the RAN2#12</w:t>
      </w:r>
      <w:r w:rsidR="0015492C">
        <w:rPr>
          <w:sz w:val="22"/>
        </w:rPr>
        <w:t>1</w:t>
      </w:r>
      <w:r w:rsidRPr="006F6FAF">
        <w:rPr>
          <w:sz w:val="22"/>
        </w:rPr>
        <w:t xml:space="preserve"> meeting, </w:t>
      </w:r>
      <w:r w:rsidR="00CC1B76">
        <w:rPr>
          <w:sz w:val="22"/>
        </w:rPr>
        <w:t>regarding</w:t>
      </w:r>
      <w:r w:rsidR="00CC1B76" w:rsidRPr="006F6FAF">
        <w:rPr>
          <w:sz w:val="22"/>
        </w:rPr>
        <w:t xml:space="preserve"> </w:t>
      </w:r>
      <w:r w:rsidRPr="006F6FAF">
        <w:rPr>
          <w:sz w:val="22"/>
        </w:rPr>
        <w:t xml:space="preserve">the </w:t>
      </w:r>
      <w:r w:rsidR="0015492C">
        <w:rPr>
          <w:sz w:val="22"/>
        </w:rPr>
        <w:t>N</w:t>
      </w:r>
      <w:r w:rsidR="00CC1B76">
        <w:rPr>
          <w:sz w:val="22"/>
        </w:rPr>
        <w:t>CR-</w:t>
      </w:r>
      <w:r w:rsidRPr="006F6FAF">
        <w:rPr>
          <w:sz w:val="22"/>
        </w:rPr>
        <w:t>MT’s RRC state</w:t>
      </w:r>
      <w:r w:rsidR="00CC1B76">
        <w:rPr>
          <w:sz w:val="22"/>
        </w:rPr>
        <w:t>s</w:t>
      </w:r>
      <w:r w:rsidRPr="006F6FAF">
        <w:rPr>
          <w:sz w:val="22"/>
        </w:rPr>
        <w:t xml:space="preserve">, the following </w:t>
      </w:r>
      <w:r w:rsidR="00A0127C">
        <w:rPr>
          <w:sz w:val="22"/>
        </w:rPr>
        <w:t xml:space="preserve">agreement and </w:t>
      </w:r>
      <w:proofErr w:type="spellStart"/>
      <w:r w:rsidR="00A0127C">
        <w:rPr>
          <w:sz w:val="22"/>
        </w:rPr>
        <w:t>FFS</w:t>
      </w:r>
      <w:r w:rsidR="00AA1AE8">
        <w:rPr>
          <w:sz w:val="22"/>
        </w:rPr>
        <w:t>es</w:t>
      </w:r>
      <w:proofErr w:type="spellEnd"/>
      <w:r w:rsidR="00CC1B76">
        <w:rPr>
          <w:sz w:val="22"/>
        </w:rPr>
        <w:t xml:space="preserve"> </w:t>
      </w:r>
      <w:r w:rsidRPr="006F6FAF">
        <w:rPr>
          <w:sz w:val="22"/>
        </w:rPr>
        <w:t xml:space="preserve">were </w:t>
      </w:r>
      <w:r w:rsidR="00A0127C">
        <w:rPr>
          <w:sz w:val="22"/>
        </w:rPr>
        <w:t>given</w:t>
      </w:r>
      <w:r w:rsidR="00014587" w:rsidRPr="006F6FAF">
        <w:rPr>
          <w:sz w:val="22"/>
        </w:rPr>
        <w:t xml:space="preserve"> </w:t>
      </w:r>
      <w:r w:rsidR="00014587" w:rsidRPr="006F6FAF">
        <w:rPr>
          <w:sz w:val="22"/>
        </w:rPr>
        <w:fldChar w:fldCharType="begin"/>
      </w:r>
      <w:r w:rsidR="00014587" w:rsidRPr="006F6FAF">
        <w:rPr>
          <w:sz w:val="22"/>
        </w:rPr>
        <w:instrText xml:space="preserve"> REF _Ref117363802 \r \h </w:instrText>
      </w:r>
      <w:r w:rsidR="006F6FAF">
        <w:rPr>
          <w:sz w:val="22"/>
        </w:rPr>
        <w:instrText xml:space="preserve"> \* MERGEFORMAT </w:instrText>
      </w:r>
      <w:r w:rsidR="00014587" w:rsidRPr="006F6FAF">
        <w:rPr>
          <w:sz w:val="22"/>
        </w:rPr>
      </w:r>
      <w:r w:rsidR="00014587" w:rsidRPr="006F6FAF">
        <w:rPr>
          <w:sz w:val="22"/>
        </w:rPr>
        <w:fldChar w:fldCharType="separate"/>
      </w:r>
      <w:r w:rsidR="00014587" w:rsidRPr="006F6FAF">
        <w:rPr>
          <w:sz w:val="22"/>
        </w:rPr>
        <w:t>[1]</w:t>
      </w:r>
      <w:r w:rsidR="00014587" w:rsidRPr="006F6FAF">
        <w:rPr>
          <w:sz w:val="22"/>
        </w:rPr>
        <w:fldChar w:fldCharType="end"/>
      </w:r>
      <w:r w:rsidR="00014587" w:rsidRPr="006F6FAF">
        <w:rPr>
          <w:sz w:val="22"/>
        </w:rPr>
        <w:t>:</w:t>
      </w:r>
    </w:p>
    <w:p w14:paraId="2692F4FA" w14:textId="77777777" w:rsidR="00165F27" w:rsidRPr="006F6FAF" w:rsidRDefault="00165F27" w:rsidP="00014587">
      <w:pPr>
        <w:rPr>
          <w:sz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8"/>
      </w:tblGrid>
      <w:tr w:rsidR="00014587" w:rsidRPr="006F6FAF" w14:paraId="2DC47777" w14:textId="77777777" w:rsidTr="00EE7A30">
        <w:tc>
          <w:tcPr>
            <w:tcW w:w="10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1973B" w14:textId="698898EE" w:rsidR="00995A12" w:rsidRPr="0015492C" w:rsidRDefault="0015492C" w:rsidP="0015492C">
            <w:pPr>
              <w:pStyle w:val="af4"/>
              <w:numPr>
                <w:ilvl w:val="0"/>
                <w:numId w:val="29"/>
              </w:numPr>
              <w:ind w:leftChars="0"/>
              <w:rPr>
                <w:szCs w:val="22"/>
              </w:rPr>
            </w:pPr>
            <w:bookmarkStart w:id="1" w:name="_Hlk117369220"/>
            <w:r w:rsidRPr="0015492C">
              <w:rPr>
                <w:szCs w:val="22"/>
              </w:rPr>
              <w:t>The network should be able to send NCR-MT to RRC_IDLE</w:t>
            </w:r>
            <w:r>
              <w:rPr>
                <w:szCs w:val="22"/>
              </w:rPr>
              <w:t>.</w:t>
            </w:r>
          </w:p>
          <w:p w14:paraId="12CF177B" w14:textId="3D93C8BC" w:rsidR="00995A12" w:rsidRPr="006F6FAF" w:rsidRDefault="0015492C" w:rsidP="0015492C">
            <w:pPr>
              <w:pStyle w:val="af4"/>
              <w:numPr>
                <w:ilvl w:val="0"/>
                <w:numId w:val="29"/>
              </w:numPr>
              <w:spacing w:before="60" w:after="60" w:afterAutospacing="0" w:line="257" w:lineRule="auto"/>
              <w:ind w:leftChars="0"/>
              <w:rPr>
                <w:szCs w:val="22"/>
                <w:lang w:val="x-none"/>
              </w:rPr>
            </w:pPr>
            <w:r w:rsidRPr="0015492C">
              <w:rPr>
                <w:szCs w:val="22"/>
              </w:rPr>
              <w:t xml:space="preserve">After cell reselection, the NCR-MT to resume so that it can receive side-control configuration from the new </w:t>
            </w:r>
            <w:proofErr w:type="spellStart"/>
            <w:r w:rsidRPr="0015492C">
              <w:rPr>
                <w:szCs w:val="22"/>
              </w:rPr>
              <w:t>gNB</w:t>
            </w:r>
            <w:proofErr w:type="spellEnd"/>
            <w:r w:rsidRPr="0015492C">
              <w:rPr>
                <w:szCs w:val="22"/>
              </w:rPr>
              <w:t xml:space="preserve"> (can be done by network configuration using existing specifications). The case when a NCR-MT goes to an acceptable cell and comes back and the case when no cell found are FFS.</w:t>
            </w:r>
          </w:p>
        </w:tc>
      </w:tr>
      <w:bookmarkEnd w:id="1"/>
    </w:tbl>
    <w:p w14:paraId="6527E965" w14:textId="77777777" w:rsidR="00014587" w:rsidRPr="006F6FAF" w:rsidRDefault="00014587" w:rsidP="00014587">
      <w:pPr>
        <w:rPr>
          <w:sz w:val="22"/>
        </w:rPr>
      </w:pPr>
    </w:p>
    <w:p w14:paraId="2B9B8519" w14:textId="10F6A137" w:rsidR="00F05DD6" w:rsidRDefault="00814A43" w:rsidP="00995A12">
      <w:pPr>
        <w:rPr>
          <w:sz w:val="22"/>
        </w:rPr>
      </w:pPr>
      <w:r>
        <w:rPr>
          <w:sz w:val="22"/>
        </w:rPr>
        <w:t xml:space="preserve">After the </w:t>
      </w:r>
      <w:r w:rsidR="00BD681C">
        <w:rPr>
          <w:sz w:val="22"/>
        </w:rPr>
        <w:t>meeting, a round of email discussion</w:t>
      </w:r>
      <w:r w:rsidR="006F1508" w:rsidRPr="006F1508">
        <w:rPr>
          <w:sz w:val="22"/>
        </w:rPr>
        <w:t xml:space="preserve"> </w:t>
      </w:r>
      <w:r w:rsidR="006F1508">
        <w:rPr>
          <w:sz w:val="22"/>
        </w:rPr>
        <w:t>was organized</w:t>
      </w:r>
      <w:r w:rsidR="00BD681C">
        <w:rPr>
          <w:sz w:val="22"/>
        </w:rPr>
        <w:t xml:space="preserve">. </w:t>
      </w:r>
    </w:p>
    <w:p w14:paraId="42B22A13" w14:textId="77777777" w:rsidR="006F1508" w:rsidRDefault="006F1508" w:rsidP="00995A12">
      <w:pPr>
        <w:rPr>
          <w:sz w:val="22"/>
        </w:rPr>
      </w:pPr>
    </w:p>
    <w:tbl>
      <w:tblPr>
        <w:tblStyle w:val="af0"/>
        <w:tblW w:w="0" w:type="auto"/>
        <w:tblInd w:w="421" w:type="dxa"/>
        <w:tblLook w:val="04A0" w:firstRow="1" w:lastRow="0" w:firstColumn="1" w:lastColumn="0" w:noHBand="0" w:noVBand="1"/>
      </w:tblPr>
      <w:tblGrid>
        <w:gridCol w:w="9207"/>
      </w:tblGrid>
      <w:tr w:rsidR="006F1508" w14:paraId="642FEC66" w14:textId="77777777" w:rsidTr="006F1508">
        <w:tc>
          <w:tcPr>
            <w:tcW w:w="9207" w:type="dxa"/>
          </w:tcPr>
          <w:p w14:paraId="1A8DE68F" w14:textId="77777777" w:rsidR="006F1508" w:rsidRDefault="006F1508" w:rsidP="006F1508">
            <w:pPr>
              <w:rPr>
                <w:sz w:val="22"/>
              </w:rPr>
            </w:pPr>
            <w:r>
              <w:rPr>
                <w:sz w:val="22"/>
              </w:rPr>
              <w:t>1/ the need of a wake-up timer</w:t>
            </w:r>
          </w:p>
          <w:p w14:paraId="50D2C7A0" w14:textId="77777777" w:rsidR="006F1508" w:rsidRDefault="006F1508" w:rsidP="006F1508">
            <w:pPr>
              <w:rPr>
                <w:sz w:val="22"/>
              </w:rPr>
            </w:pPr>
            <w:r>
              <w:rPr>
                <w:sz w:val="22"/>
              </w:rPr>
              <w:t xml:space="preserve">For the first issue, </w:t>
            </w:r>
            <w:r w:rsidRPr="00BD681C">
              <w:rPr>
                <w:sz w:val="22"/>
              </w:rPr>
              <w:t xml:space="preserve">companies discussed the solution for triggering the NCR-MT back to RRC_CONNECTED mode, e.g. </w:t>
            </w:r>
            <w:r>
              <w:rPr>
                <w:sz w:val="22"/>
              </w:rPr>
              <w:t xml:space="preserve">by a </w:t>
            </w:r>
            <w:r w:rsidRPr="00BD681C">
              <w:rPr>
                <w:sz w:val="22"/>
              </w:rPr>
              <w:t>wake-up timer</w:t>
            </w:r>
            <w:r>
              <w:rPr>
                <w:sz w:val="22"/>
              </w:rPr>
              <w:t>. There are two options, and each is supported by half of the companies:</w:t>
            </w:r>
          </w:p>
          <w:p w14:paraId="4141307F" w14:textId="77777777" w:rsidR="006F1508" w:rsidRDefault="006F1508" w:rsidP="006F1508">
            <w:pPr>
              <w:rPr>
                <w:sz w:val="22"/>
              </w:rPr>
            </w:pPr>
          </w:p>
          <w:p w14:paraId="7CEE5D23" w14:textId="77777777" w:rsidR="006F1508" w:rsidRDefault="006F1508" w:rsidP="006F1508">
            <w:pPr>
              <w:pStyle w:val="af4"/>
              <w:numPr>
                <w:ilvl w:val="0"/>
                <w:numId w:val="34"/>
              </w:numPr>
              <w:ind w:leftChars="0"/>
              <w:rPr>
                <w:rFonts w:ascii="Arial" w:hAnsi="Arial" w:cs="Arial"/>
                <w:b/>
              </w:rPr>
            </w:pPr>
            <w:r w:rsidRPr="00BD681C">
              <w:rPr>
                <w:rFonts w:ascii="Arial" w:hAnsi="Arial" w:cs="Arial"/>
                <w:b/>
              </w:rPr>
              <w:t>To further discuss the following 2 options.</w:t>
            </w:r>
          </w:p>
          <w:p w14:paraId="5F780239" w14:textId="77777777" w:rsidR="006F1508" w:rsidRPr="00BD681C" w:rsidRDefault="006F1508" w:rsidP="006F1508">
            <w:pPr>
              <w:pStyle w:val="af4"/>
              <w:numPr>
                <w:ilvl w:val="1"/>
                <w:numId w:val="34"/>
              </w:numPr>
              <w:ind w:leftChars="0"/>
              <w:rPr>
                <w:rFonts w:ascii="Arial" w:hAnsi="Arial" w:cs="Arial"/>
                <w:b/>
              </w:rPr>
            </w:pPr>
            <w:r w:rsidRPr="00BD681C">
              <w:rPr>
                <w:rFonts w:ascii="Arial" w:eastAsiaTheme="minorEastAsia" w:hAnsi="Arial" w:cs="Arial"/>
                <w:b/>
                <w:sz w:val="20"/>
                <w:szCs w:val="20"/>
              </w:rPr>
              <w:t>(6/12)</w:t>
            </w: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 </w:t>
            </w:r>
            <w:r w:rsidRPr="00BD681C"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Option 1: To define “wake-up timer” IE in </w:t>
            </w:r>
            <w:proofErr w:type="spellStart"/>
            <w:r w:rsidRPr="00BD681C">
              <w:rPr>
                <w:rFonts w:ascii="Arial" w:eastAsiaTheme="minorEastAsia" w:hAnsi="Arial" w:cs="Arial"/>
                <w:b/>
                <w:sz w:val="20"/>
                <w:szCs w:val="20"/>
              </w:rPr>
              <w:t>RRCRelease</w:t>
            </w:r>
            <w:proofErr w:type="spellEnd"/>
            <w:r w:rsidRPr="00BD681C"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 message;</w:t>
            </w:r>
          </w:p>
          <w:p w14:paraId="19FA1DF3" w14:textId="77777777" w:rsidR="006F1508" w:rsidRPr="00BD681C" w:rsidRDefault="006F1508" w:rsidP="006F1508">
            <w:pPr>
              <w:pStyle w:val="af4"/>
              <w:numPr>
                <w:ilvl w:val="1"/>
                <w:numId w:val="34"/>
              </w:numPr>
              <w:ind w:leftChars="0"/>
              <w:rPr>
                <w:rFonts w:ascii="Arial" w:hAnsi="Arial" w:cs="Arial"/>
                <w:b/>
              </w:rPr>
            </w:pPr>
            <w:r w:rsidRPr="00BD681C">
              <w:rPr>
                <w:rFonts w:ascii="Arial" w:eastAsiaTheme="minorEastAsia" w:hAnsi="Arial" w:cs="Arial"/>
                <w:b/>
                <w:sz w:val="20"/>
                <w:szCs w:val="20"/>
              </w:rPr>
              <w:t>(6/12)</w:t>
            </w: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 </w:t>
            </w:r>
            <w:r w:rsidRPr="00BD681C"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Option 2: Do not define “wake-up timer” IE in </w:t>
            </w:r>
            <w:proofErr w:type="spellStart"/>
            <w:r w:rsidRPr="00BD681C">
              <w:rPr>
                <w:rFonts w:ascii="Arial" w:eastAsiaTheme="minorEastAsia" w:hAnsi="Arial" w:cs="Arial"/>
                <w:b/>
                <w:sz w:val="20"/>
                <w:szCs w:val="20"/>
              </w:rPr>
              <w:t>RRCRelease</w:t>
            </w:r>
            <w:proofErr w:type="spellEnd"/>
            <w:r w:rsidRPr="00BD681C"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 message, if needed, it can be done via OAM (no specification impact). </w:t>
            </w:r>
          </w:p>
          <w:p w14:paraId="2B5BB391" w14:textId="77777777" w:rsidR="006F1508" w:rsidRDefault="006F1508" w:rsidP="006F1508">
            <w:pPr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</w:t>
            </w:r>
            <w:r>
              <w:rPr>
                <w:rFonts w:cs="Times New Roman"/>
                <w:sz w:val="22"/>
              </w:rPr>
              <w:t>/ how the NCR-MT re-initiates RRC connection after camping on an acceptable cell</w:t>
            </w:r>
          </w:p>
          <w:p w14:paraId="780495AB" w14:textId="77777777" w:rsidR="006F1508" w:rsidRPr="006F4F96" w:rsidRDefault="006F1508" w:rsidP="006F1508">
            <w:pPr>
              <w:rPr>
                <w:rFonts w:cs="Times New Roman"/>
                <w:sz w:val="22"/>
              </w:rPr>
            </w:pPr>
            <w:r w:rsidRPr="006F4F96">
              <w:rPr>
                <w:rFonts w:cs="Times New Roman"/>
                <w:sz w:val="22"/>
              </w:rPr>
              <w:t xml:space="preserve">For the second issue, the current NAS spec </w:t>
            </w:r>
            <w:r>
              <w:rPr>
                <w:rFonts w:cs="Times New Roman"/>
                <w:sz w:val="22"/>
              </w:rPr>
              <w:t>works in some degree:</w:t>
            </w:r>
          </w:p>
          <w:p w14:paraId="62EEB2B6" w14:textId="77777777" w:rsidR="006F1508" w:rsidRPr="00BD681C" w:rsidRDefault="006F1508" w:rsidP="006F1508">
            <w:pPr>
              <w:rPr>
                <w:rFonts w:cs="Times New Roman"/>
              </w:rPr>
            </w:pPr>
          </w:p>
          <w:p w14:paraId="695104BE" w14:textId="4E48F7AA" w:rsidR="006F1508" w:rsidRPr="006F1508" w:rsidRDefault="006F1508" w:rsidP="00995A12">
            <w:pPr>
              <w:pStyle w:val="af4"/>
              <w:numPr>
                <w:ilvl w:val="0"/>
                <w:numId w:val="34"/>
              </w:numPr>
              <w:ind w:leftChars="0"/>
              <w:rPr>
                <w:rFonts w:ascii="Arial" w:hAnsi="Arial" w:cs="Arial"/>
                <w:b/>
              </w:rPr>
            </w:pPr>
            <w:r w:rsidRPr="00BD681C">
              <w:rPr>
                <w:rFonts w:ascii="Arial" w:hAnsi="Arial" w:cs="Arial"/>
                <w:b/>
              </w:rPr>
              <w:t>From RAN2 perspective, NAS spec already specifies the behaviour for the case when NCR-MT selects a suitable cell after it was camping on acceptable cell or no cell was found. No need to specify new mechanism for this scenario. (</w:t>
            </w:r>
            <w:proofErr w:type="gramStart"/>
            <w:r w:rsidRPr="00BD681C">
              <w:rPr>
                <w:rFonts w:ascii="Arial" w:hAnsi="Arial" w:cs="Arial"/>
                <w:b/>
              </w:rPr>
              <w:t>can</w:t>
            </w:r>
            <w:proofErr w:type="gramEnd"/>
            <w:r w:rsidRPr="00BD681C">
              <w:rPr>
                <w:rFonts w:ascii="Arial" w:hAnsi="Arial" w:cs="Arial"/>
                <w:b/>
              </w:rPr>
              <w:t xml:space="preserve"> be revisited if company identifies problem).</w:t>
            </w:r>
          </w:p>
        </w:tc>
      </w:tr>
    </w:tbl>
    <w:p w14:paraId="4804E7C7" w14:textId="77777777" w:rsidR="006F1508" w:rsidRDefault="006F1508" w:rsidP="00995A12">
      <w:pPr>
        <w:rPr>
          <w:sz w:val="22"/>
        </w:rPr>
      </w:pPr>
    </w:p>
    <w:p w14:paraId="5F5A0914" w14:textId="244EF55D" w:rsidR="006732B1" w:rsidRPr="006F1508" w:rsidRDefault="00995A12" w:rsidP="006F1508">
      <w:pPr>
        <w:rPr>
          <w:sz w:val="22"/>
        </w:rPr>
      </w:pPr>
      <w:r w:rsidRPr="006F6FAF">
        <w:rPr>
          <w:sz w:val="22"/>
        </w:rPr>
        <w:t xml:space="preserve">In this contribution, we will discuss the remaining issues </w:t>
      </w:r>
      <w:r w:rsidR="00A0127C">
        <w:rPr>
          <w:sz w:val="22"/>
        </w:rPr>
        <w:t>for</w:t>
      </w:r>
      <w:r w:rsidRPr="006F6FAF">
        <w:rPr>
          <w:sz w:val="22"/>
        </w:rPr>
        <w:t xml:space="preserve"> NCR</w:t>
      </w:r>
      <w:r w:rsidR="006F4F96">
        <w:rPr>
          <w:sz w:val="22"/>
        </w:rPr>
        <w:t xml:space="preserve">. Specifically, for the first issue, we further clarify the </w:t>
      </w:r>
      <w:r w:rsidR="006F4F96">
        <w:t>scenario that the NW releases the NCR-MT to RRC_ID</w:t>
      </w:r>
      <w:r w:rsidR="00C443A0">
        <w:t>LE</w:t>
      </w:r>
      <w:r w:rsidR="006F4F96">
        <w:rPr>
          <w:sz w:val="22"/>
        </w:rPr>
        <w:t>. For the second issue, we will analyze the drawback of current spec and propose our views</w:t>
      </w:r>
      <w:r w:rsidR="00744357">
        <w:rPr>
          <w:sz w:val="22"/>
        </w:rPr>
        <w:t xml:space="preserve"> on</w:t>
      </w:r>
      <w:r w:rsidR="006F4F96">
        <w:rPr>
          <w:sz w:val="22"/>
        </w:rPr>
        <w:t xml:space="preserve"> the </w:t>
      </w:r>
      <w:r w:rsidR="006F4F96">
        <w:t xml:space="preserve">NCR-MT’s </w:t>
      </w:r>
      <w:r w:rsidR="007D4E76">
        <w:t>behavio</w:t>
      </w:r>
      <w:r w:rsidR="006F4F96">
        <w:t xml:space="preserve">r </w:t>
      </w:r>
      <w:r w:rsidR="005A4616">
        <w:t>for</w:t>
      </w:r>
      <w:r w:rsidR="006F4F96">
        <w:t xml:space="preserve"> the acceptable cell.</w:t>
      </w:r>
      <w:r w:rsidR="00B9102A">
        <w:t xml:space="preserve"> At last we also clarify the meaning of the “last configuration” for the NCR-MT in RRC_INACTIVE state to follow.</w:t>
      </w:r>
    </w:p>
    <w:p w14:paraId="47083E6A" w14:textId="731EBF93" w:rsidR="00ED7BC8" w:rsidRPr="004827E4" w:rsidRDefault="003122EC" w:rsidP="001C1CDB">
      <w:pPr>
        <w:pStyle w:val="1"/>
        <w:numPr>
          <w:ilvl w:val="0"/>
          <w:numId w:val="10"/>
        </w:numPr>
        <w:rPr>
          <w:rFonts w:cs="Arial"/>
        </w:rPr>
      </w:pPr>
      <w:r w:rsidRPr="004827E4">
        <w:rPr>
          <w:rFonts w:cs="Arial"/>
        </w:rPr>
        <w:lastRenderedPageBreak/>
        <w:t>Discussion</w:t>
      </w:r>
    </w:p>
    <w:p w14:paraId="10722ABE" w14:textId="737A932E" w:rsidR="00014587" w:rsidRPr="00014587" w:rsidRDefault="004A5DD0" w:rsidP="00995A12">
      <w:pPr>
        <w:keepNext/>
        <w:keepLines/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before="180" w:after="120"/>
        <w:jc w:val="left"/>
        <w:textAlignment w:val="baseline"/>
        <w:outlineLvl w:val="1"/>
        <w:rPr>
          <w:rFonts w:eastAsia="楷体_GB2312" w:cs="Times New Roman"/>
          <w:kern w:val="0"/>
          <w:sz w:val="30"/>
          <w:szCs w:val="30"/>
          <w:lang w:val="en-GB"/>
        </w:rPr>
      </w:pPr>
      <w:r>
        <w:rPr>
          <w:rFonts w:eastAsia="楷体_GB2312" w:cs="Times New Roman"/>
          <w:kern w:val="0"/>
          <w:sz w:val="30"/>
          <w:szCs w:val="30"/>
          <w:lang w:val="en-GB"/>
        </w:rPr>
        <w:t xml:space="preserve">For the scenario that the </w:t>
      </w:r>
      <w:r w:rsidR="00995A12">
        <w:rPr>
          <w:rFonts w:eastAsia="楷体_GB2312" w:cs="Times New Roman"/>
          <w:kern w:val="0"/>
          <w:sz w:val="30"/>
          <w:szCs w:val="30"/>
          <w:lang w:val="en-GB"/>
        </w:rPr>
        <w:t>NCR-MT</w:t>
      </w:r>
      <w:r>
        <w:rPr>
          <w:rFonts w:eastAsia="楷体_GB2312" w:cs="Times New Roman"/>
          <w:kern w:val="0"/>
          <w:sz w:val="30"/>
          <w:szCs w:val="30"/>
          <w:lang w:val="en-GB"/>
        </w:rPr>
        <w:t xml:space="preserve"> is released to RRC_IDLE</w:t>
      </w:r>
    </w:p>
    <w:p w14:paraId="1CE08964" w14:textId="3BA84B5B" w:rsidR="00B87CDD" w:rsidRDefault="004A5DD0" w:rsidP="0054121A">
      <w:pPr>
        <w:spacing w:after="120"/>
        <w:rPr>
          <w:sz w:val="22"/>
        </w:rPr>
      </w:pPr>
      <w:r>
        <w:rPr>
          <w:sz w:val="22"/>
        </w:rPr>
        <w:t xml:space="preserve">In the last meeting, we have agreed that the network can release the NCR-MT to RRC_IDLE. One </w:t>
      </w:r>
      <w:r w:rsidR="00F05DD6">
        <w:rPr>
          <w:sz w:val="22"/>
        </w:rPr>
        <w:t>question would be in which case the network sends NCR-MT to RRC_IDLE</w:t>
      </w:r>
      <w:r>
        <w:rPr>
          <w:sz w:val="22"/>
        </w:rPr>
        <w:t>.</w:t>
      </w:r>
      <w:r w:rsidR="00C122E2">
        <w:rPr>
          <w:sz w:val="22"/>
        </w:rPr>
        <w:t xml:space="preserve"> </w:t>
      </w:r>
    </w:p>
    <w:p w14:paraId="03637E38" w14:textId="227B5F08" w:rsidR="00F05DD6" w:rsidRDefault="00F05DD6" w:rsidP="0054121A">
      <w:pPr>
        <w:spacing w:after="120"/>
        <w:rPr>
          <w:sz w:val="22"/>
        </w:rPr>
      </w:pPr>
      <w:r>
        <w:rPr>
          <w:sz w:val="22"/>
        </w:rPr>
        <w:t>The only valid case now we have identified is</w:t>
      </w:r>
      <w:r w:rsidR="00B87CDD">
        <w:rPr>
          <w:sz w:val="22"/>
        </w:rPr>
        <w:t xml:space="preserve"> that OAM</w:t>
      </w:r>
      <w:r w:rsidR="00C122E2">
        <w:rPr>
          <w:sz w:val="22"/>
        </w:rPr>
        <w:t xml:space="preserve"> may decide to disable the NCR</w:t>
      </w:r>
      <w:r>
        <w:rPr>
          <w:sz w:val="22"/>
        </w:rPr>
        <w:t>-</w:t>
      </w:r>
      <w:proofErr w:type="spellStart"/>
      <w:r>
        <w:rPr>
          <w:sz w:val="22"/>
        </w:rPr>
        <w:t>fwd</w:t>
      </w:r>
      <w:proofErr w:type="spellEnd"/>
      <w:r w:rsidR="000F73A6">
        <w:rPr>
          <w:sz w:val="22"/>
        </w:rPr>
        <w:t>, e.g., for the reason of maintenance and diagnosis</w:t>
      </w:r>
      <w:r>
        <w:rPr>
          <w:sz w:val="22"/>
        </w:rPr>
        <w:t xml:space="preserve"> or when the network doesn’t want to extend the coverage any longer</w:t>
      </w:r>
      <w:r w:rsidR="00C122E2">
        <w:rPr>
          <w:sz w:val="22"/>
        </w:rPr>
        <w:t xml:space="preserve">. </w:t>
      </w:r>
      <w:r w:rsidR="00B87CDD">
        <w:rPr>
          <w:sz w:val="22"/>
        </w:rPr>
        <w:t>T</w:t>
      </w:r>
      <w:r w:rsidR="00C122E2">
        <w:rPr>
          <w:sz w:val="22"/>
        </w:rPr>
        <w:t>he NCR-</w:t>
      </w:r>
      <w:proofErr w:type="spellStart"/>
      <w:r w:rsidR="00C122E2">
        <w:rPr>
          <w:sz w:val="22"/>
        </w:rPr>
        <w:t>Fwd</w:t>
      </w:r>
      <w:proofErr w:type="spellEnd"/>
      <w:r w:rsidR="00C122E2">
        <w:rPr>
          <w:sz w:val="22"/>
        </w:rPr>
        <w:t xml:space="preserve"> would be switched off, and </w:t>
      </w:r>
      <w:r>
        <w:rPr>
          <w:sz w:val="22"/>
        </w:rPr>
        <w:t xml:space="preserve">in this case it is beneficial that </w:t>
      </w:r>
      <w:r w:rsidR="00C122E2">
        <w:rPr>
          <w:sz w:val="22"/>
        </w:rPr>
        <w:t xml:space="preserve">the NCR-MT can be release to RRC_IDLE. </w:t>
      </w:r>
      <w:r>
        <w:rPr>
          <w:sz w:val="22"/>
        </w:rPr>
        <w:t>The procedure can be like:</w:t>
      </w:r>
    </w:p>
    <w:p w14:paraId="7CB1A454" w14:textId="3478FBD4" w:rsidR="00F05DD6" w:rsidRDefault="00F05DD6" w:rsidP="0054121A">
      <w:pPr>
        <w:spacing w:after="120"/>
        <w:rPr>
          <w:sz w:val="22"/>
        </w:rPr>
      </w:pPr>
      <w:r>
        <w:rPr>
          <w:sz w:val="22"/>
        </w:rPr>
        <w:t>1/ OAM sends the control information to the NCR device to switch off NCR-</w:t>
      </w:r>
      <w:proofErr w:type="spellStart"/>
      <w:r>
        <w:rPr>
          <w:sz w:val="22"/>
        </w:rPr>
        <w:t>fwd</w:t>
      </w:r>
      <w:proofErr w:type="spellEnd"/>
      <w:r>
        <w:rPr>
          <w:sz w:val="22"/>
        </w:rPr>
        <w:t>;</w:t>
      </w:r>
    </w:p>
    <w:p w14:paraId="2061BD86" w14:textId="047987C1" w:rsidR="00F05DD6" w:rsidRDefault="00F05DD6" w:rsidP="0054121A">
      <w:pPr>
        <w:spacing w:after="120"/>
        <w:rPr>
          <w:sz w:val="22"/>
        </w:rPr>
      </w:pPr>
      <w:r>
        <w:rPr>
          <w:sz w:val="22"/>
        </w:rPr>
        <w:t xml:space="preserve">2/ NCR-MT can request </w:t>
      </w:r>
      <w:proofErr w:type="spellStart"/>
      <w:r>
        <w:rPr>
          <w:sz w:val="22"/>
        </w:rPr>
        <w:t>gNB</w:t>
      </w:r>
      <w:proofErr w:type="spellEnd"/>
      <w:r>
        <w:rPr>
          <w:sz w:val="22"/>
        </w:rPr>
        <w:t xml:space="preserve"> to release</w:t>
      </w:r>
      <w:r w:rsidR="007A4217">
        <w:rPr>
          <w:sz w:val="22"/>
        </w:rPr>
        <w:t xml:space="preserve"> it to RRC_IDLE. This can be done by the existing signaling, </w:t>
      </w:r>
      <w:proofErr w:type="spellStart"/>
      <w:r w:rsidR="007A4217">
        <w:t>preferredRRC</w:t>
      </w:r>
      <w:proofErr w:type="spellEnd"/>
      <w:r w:rsidR="007A4217">
        <w:t>-State reported in UE assistance information</w:t>
      </w:r>
      <w:r w:rsidR="007A4217">
        <w:rPr>
          <w:sz w:val="22"/>
        </w:rPr>
        <w:t>.</w:t>
      </w:r>
    </w:p>
    <w:p w14:paraId="4559B9E0" w14:textId="352BF512" w:rsidR="007A4217" w:rsidRDefault="007A4217" w:rsidP="0054121A">
      <w:pPr>
        <w:spacing w:after="120"/>
        <w:rPr>
          <w:sz w:val="22"/>
        </w:rPr>
      </w:pPr>
      <w:r>
        <w:rPr>
          <w:sz w:val="22"/>
        </w:rPr>
        <w:t xml:space="preserve">3/ the </w:t>
      </w:r>
      <w:proofErr w:type="spellStart"/>
      <w:r>
        <w:rPr>
          <w:sz w:val="22"/>
        </w:rPr>
        <w:t>gNB</w:t>
      </w:r>
      <w:proofErr w:type="spellEnd"/>
      <w:r>
        <w:rPr>
          <w:sz w:val="22"/>
        </w:rPr>
        <w:t xml:space="preserve"> can release the NCR-MT to RRC_IDLE. The NCR-MT will stay in RRC_IDLE until receiving further control information from OAM.</w:t>
      </w:r>
    </w:p>
    <w:p w14:paraId="726583B6" w14:textId="1271BB16" w:rsidR="007A4217" w:rsidRDefault="007A4217" w:rsidP="0054121A">
      <w:pPr>
        <w:spacing w:after="120"/>
        <w:rPr>
          <w:sz w:val="22"/>
        </w:rPr>
      </w:pPr>
      <w:r>
        <w:rPr>
          <w:sz w:val="22"/>
        </w:rPr>
        <w:t>4/ When OAM wants to switch on NCR-</w:t>
      </w:r>
      <w:proofErr w:type="spellStart"/>
      <w:r>
        <w:rPr>
          <w:sz w:val="22"/>
        </w:rPr>
        <w:t>fwd</w:t>
      </w:r>
      <w:proofErr w:type="spellEnd"/>
      <w:r>
        <w:rPr>
          <w:sz w:val="22"/>
        </w:rPr>
        <w:t xml:space="preserve"> again, it will send another control information to the NCR device, and this control packet will trigger paging message to bring NCR-MT back to RRC_CONNECTED, and then the control information will be transmitted to the NCR-MT.</w:t>
      </w:r>
    </w:p>
    <w:p w14:paraId="3022EFF8" w14:textId="37B7D16E" w:rsidR="007A4217" w:rsidRDefault="007A4217" w:rsidP="0054121A">
      <w:pPr>
        <w:spacing w:after="120"/>
        <w:rPr>
          <w:sz w:val="22"/>
        </w:rPr>
      </w:pPr>
      <w:r>
        <w:rPr>
          <w:sz w:val="22"/>
        </w:rPr>
        <w:t>5/ The NCR device will switch on the NCR-</w:t>
      </w:r>
      <w:proofErr w:type="spellStart"/>
      <w:r>
        <w:rPr>
          <w:sz w:val="22"/>
        </w:rPr>
        <w:t>fwd</w:t>
      </w:r>
      <w:proofErr w:type="spellEnd"/>
      <w:r>
        <w:rPr>
          <w:sz w:val="22"/>
        </w:rPr>
        <w:t xml:space="preserve">, and the </w:t>
      </w:r>
      <w:proofErr w:type="spellStart"/>
      <w:r>
        <w:rPr>
          <w:sz w:val="22"/>
        </w:rPr>
        <w:t>gNB</w:t>
      </w:r>
      <w:proofErr w:type="spellEnd"/>
      <w:r>
        <w:rPr>
          <w:sz w:val="22"/>
        </w:rPr>
        <w:t xml:space="preserve"> will control the NCR by side control information.</w:t>
      </w:r>
    </w:p>
    <w:p w14:paraId="006308DC" w14:textId="74D55C75" w:rsidR="00FF49F4" w:rsidRPr="00FF49F4" w:rsidRDefault="007A4217" w:rsidP="00FF49F4">
      <w:pPr>
        <w:spacing w:after="120"/>
        <w:rPr>
          <w:sz w:val="22"/>
        </w:rPr>
      </w:pPr>
      <w:r>
        <w:rPr>
          <w:sz w:val="22"/>
        </w:rPr>
        <w:t>In this case, we don’t see why</w:t>
      </w:r>
      <w:r w:rsidR="0044549C">
        <w:rPr>
          <w:sz w:val="22"/>
        </w:rPr>
        <w:t xml:space="preserve"> </w:t>
      </w:r>
      <w:r w:rsidR="00FC2D1B">
        <w:rPr>
          <w:sz w:val="22"/>
        </w:rPr>
        <w:t>the wake-up timer is need</w:t>
      </w:r>
      <w:r>
        <w:rPr>
          <w:sz w:val="22"/>
        </w:rPr>
        <w:t>ed</w:t>
      </w:r>
      <w:r w:rsidR="00FC2D1B">
        <w:rPr>
          <w:sz w:val="22"/>
        </w:rPr>
        <w:t>.</w:t>
      </w:r>
      <w:r w:rsidR="00E02917">
        <w:rPr>
          <w:sz w:val="22"/>
        </w:rPr>
        <w:t xml:space="preserve"> </w:t>
      </w:r>
      <w:r w:rsidR="00FF49F4">
        <w:rPr>
          <w:sz w:val="22"/>
        </w:rPr>
        <w:t>Some companies during the email discussion clarify how the wake-up timer is working (i.e. NCR-MT to initiate RRC connection after the timer expires), but it is unclear why the UE needs a timer to wake up itself to initiate RRC connection.</w:t>
      </w:r>
    </w:p>
    <w:p w14:paraId="137431FE" w14:textId="7A9F8B59" w:rsidR="007D4E76" w:rsidRDefault="00FF49F4" w:rsidP="0054121A">
      <w:pPr>
        <w:spacing w:after="120"/>
        <w:rPr>
          <w:sz w:val="22"/>
        </w:rPr>
      </w:pPr>
      <w:r>
        <w:rPr>
          <w:sz w:val="22"/>
        </w:rPr>
        <w:t>It seems like that t</w:t>
      </w:r>
      <w:r w:rsidR="00E02917">
        <w:rPr>
          <w:sz w:val="22"/>
        </w:rPr>
        <w:t xml:space="preserve">he scenario of wake-up timer taking effect is the </w:t>
      </w:r>
      <w:proofErr w:type="spellStart"/>
      <w:r w:rsidR="00E02917">
        <w:rPr>
          <w:sz w:val="22"/>
        </w:rPr>
        <w:t>gNB</w:t>
      </w:r>
      <w:proofErr w:type="spellEnd"/>
      <w:r w:rsidR="00E02917">
        <w:rPr>
          <w:sz w:val="22"/>
        </w:rPr>
        <w:t xml:space="preserve"> initialized RRC </w:t>
      </w:r>
      <w:r>
        <w:rPr>
          <w:sz w:val="22"/>
        </w:rPr>
        <w:t xml:space="preserve">release and NCR-MT itself doesn’t know when to reinitiate the RRC connection, but it is never clear what the case is and why the </w:t>
      </w:r>
      <w:proofErr w:type="spellStart"/>
      <w:r>
        <w:rPr>
          <w:sz w:val="22"/>
        </w:rPr>
        <w:t>gNB</w:t>
      </w:r>
      <w:proofErr w:type="spellEnd"/>
      <w:r>
        <w:rPr>
          <w:sz w:val="22"/>
        </w:rPr>
        <w:t xml:space="preserve"> has to send to NCR-MT to RRC_IDLE rather than RRC_INACTIVE</w:t>
      </w:r>
      <w:r w:rsidR="000F73A6" w:rsidRPr="00916337">
        <w:rPr>
          <w:sz w:val="22"/>
        </w:rPr>
        <w:t>.</w:t>
      </w:r>
    </w:p>
    <w:p w14:paraId="22AE22AC" w14:textId="0D293243" w:rsidR="007662C6" w:rsidRDefault="007662C6" w:rsidP="007662C6">
      <w:pPr>
        <w:spacing w:after="120"/>
        <w:rPr>
          <w:b/>
          <w:sz w:val="22"/>
        </w:rPr>
      </w:pPr>
      <w:r w:rsidRPr="00FF49F4">
        <w:rPr>
          <w:rFonts w:hint="eastAsia"/>
          <w:b/>
          <w:sz w:val="22"/>
        </w:rPr>
        <w:t>O</w:t>
      </w:r>
      <w:r w:rsidRPr="00FF49F4">
        <w:rPr>
          <w:b/>
          <w:sz w:val="22"/>
        </w:rPr>
        <w:t>bservation 1: When OAM switches off NCR-</w:t>
      </w:r>
      <w:proofErr w:type="spellStart"/>
      <w:r w:rsidRPr="00FF49F4">
        <w:rPr>
          <w:b/>
          <w:sz w:val="22"/>
        </w:rPr>
        <w:t>fwd</w:t>
      </w:r>
      <w:proofErr w:type="spellEnd"/>
      <w:r w:rsidRPr="00FF49F4">
        <w:rPr>
          <w:b/>
          <w:sz w:val="22"/>
        </w:rPr>
        <w:t xml:space="preserve">, the </w:t>
      </w:r>
      <w:proofErr w:type="spellStart"/>
      <w:r w:rsidRPr="00FF49F4">
        <w:rPr>
          <w:b/>
          <w:sz w:val="22"/>
        </w:rPr>
        <w:t>gNB</w:t>
      </w:r>
      <w:proofErr w:type="spellEnd"/>
      <w:r w:rsidRPr="00FF49F4">
        <w:rPr>
          <w:b/>
          <w:sz w:val="22"/>
        </w:rPr>
        <w:t xml:space="preserve"> can/may release NCR-MT to RRC_IDLE.</w:t>
      </w:r>
      <w:r w:rsidR="00FF49F4">
        <w:rPr>
          <w:b/>
          <w:sz w:val="22"/>
        </w:rPr>
        <w:t xml:space="preserve"> OAM will trigger NCR</w:t>
      </w:r>
      <w:r w:rsidR="00CD0A78">
        <w:rPr>
          <w:b/>
          <w:sz w:val="22"/>
        </w:rPr>
        <w:t>-MT</w:t>
      </w:r>
      <w:r w:rsidR="00FF49F4">
        <w:rPr>
          <w:b/>
          <w:sz w:val="22"/>
        </w:rPr>
        <w:t xml:space="preserve"> to re-initiate RRC connection when it tries to switch on NCR-fwd.</w:t>
      </w:r>
    </w:p>
    <w:p w14:paraId="0079DB9B" w14:textId="0ABA4D31" w:rsidR="00CD0A78" w:rsidRPr="00FF49F4" w:rsidRDefault="00CD0A78" w:rsidP="007662C6">
      <w:pPr>
        <w:spacing w:after="120"/>
        <w:rPr>
          <w:b/>
          <w:sz w:val="22"/>
        </w:rPr>
      </w:pPr>
      <w:r>
        <w:rPr>
          <w:b/>
          <w:sz w:val="22"/>
        </w:rPr>
        <w:t>Observation 2: I</w:t>
      </w:r>
      <w:r w:rsidRPr="00CD0A78">
        <w:rPr>
          <w:b/>
          <w:sz w:val="22"/>
        </w:rPr>
        <w:t xml:space="preserve">t is unclear why the UE needs a </w:t>
      </w:r>
      <w:r>
        <w:rPr>
          <w:b/>
          <w:sz w:val="22"/>
        </w:rPr>
        <w:t>clock</w:t>
      </w:r>
      <w:r w:rsidRPr="00CD0A78">
        <w:rPr>
          <w:b/>
          <w:sz w:val="22"/>
        </w:rPr>
        <w:t xml:space="preserve"> to wake up itself to initiate RRC connection</w:t>
      </w:r>
      <w:r>
        <w:rPr>
          <w:b/>
          <w:sz w:val="22"/>
        </w:rPr>
        <w:t>.</w:t>
      </w:r>
    </w:p>
    <w:p w14:paraId="0895DD18" w14:textId="4A0EF256" w:rsidR="00E16820" w:rsidRDefault="00E16820" w:rsidP="009725CD">
      <w:pPr>
        <w:spacing w:after="120"/>
        <w:rPr>
          <w:b/>
          <w:sz w:val="22"/>
        </w:rPr>
      </w:pPr>
      <w:r w:rsidRPr="00916337">
        <w:rPr>
          <w:b/>
          <w:sz w:val="22"/>
        </w:rPr>
        <w:t xml:space="preserve">Proposal </w:t>
      </w:r>
      <w:r w:rsidR="00B87CDD">
        <w:rPr>
          <w:b/>
          <w:sz w:val="22"/>
        </w:rPr>
        <w:t>1</w:t>
      </w:r>
      <w:r w:rsidRPr="00916337">
        <w:rPr>
          <w:b/>
          <w:sz w:val="22"/>
        </w:rPr>
        <w:t xml:space="preserve">: </w:t>
      </w:r>
      <w:r w:rsidR="00CD0A78">
        <w:rPr>
          <w:b/>
          <w:sz w:val="22"/>
        </w:rPr>
        <w:t xml:space="preserve">No need to introduce </w:t>
      </w:r>
      <w:r w:rsidR="006F1508">
        <w:rPr>
          <w:b/>
          <w:sz w:val="22"/>
        </w:rPr>
        <w:t xml:space="preserve">a </w:t>
      </w:r>
      <w:r w:rsidR="00CD0A78" w:rsidRPr="00CD0A78">
        <w:rPr>
          <w:b/>
          <w:sz w:val="22"/>
        </w:rPr>
        <w:t>wake-up timer</w:t>
      </w:r>
      <w:r w:rsidR="00C443A0">
        <w:rPr>
          <w:b/>
          <w:sz w:val="22"/>
        </w:rPr>
        <w:t>.</w:t>
      </w:r>
    </w:p>
    <w:p w14:paraId="34835483" w14:textId="77777777" w:rsidR="00B87CDD" w:rsidRDefault="00B87CDD" w:rsidP="009725CD">
      <w:pPr>
        <w:spacing w:after="120"/>
        <w:rPr>
          <w:b/>
          <w:sz w:val="22"/>
        </w:rPr>
      </w:pPr>
    </w:p>
    <w:p w14:paraId="226A065D" w14:textId="3E1CCF0F" w:rsidR="00B87CDD" w:rsidRPr="00014587" w:rsidRDefault="00B87CDD" w:rsidP="00B87CDD">
      <w:pPr>
        <w:keepNext/>
        <w:keepLines/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before="180" w:after="120"/>
        <w:jc w:val="left"/>
        <w:textAlignment w:val="baseline"/>
        <w:outlineLvl w:val="1"/>
        <w:rPr>
          <w:rFonts w:eastAsia="楷体_GB2312" w:cs="Times New Roman"/>
          <w:kern w:val="0"/>
          <w:sz w:val="30"/>
          <w:szCs w:val="30"/>
          <w:lang w:val="en-GB"/>
        </w:rPr>
      </w:pPr>
      <w:r>
        <w:rPr>
          <w:rFonts w:eastAsia="楷体_GB2312" w:cs="Times New Roman"/>
          <w:kern w:val="0"/>
          <w:sz w:val="30"/>
          <w:szCs w:val="30"/>
          <w:lang w:val="en-GB"/>
        </w:rPr>
        <w:t>For t</w:t>
      </w:r>
      <w:r w:rsidR="00C443A0">
        <w:rPr>
          <w:rFonts w:eastAsia="楷体_GB2312" w:cs="Times New Roman"/>
          <w:kern w:val="0"/>
          <w:sz w:val="30"/>
          <w:szCs w:val="30"/>
          <w:lang w:val="en-GB"/>
        </w:rPr>
        <w:t>he NCR-MT’s behavio</w:t>
      </w:r>
      <w:r w:rsidR="00B05297">
        <w:rPr>
          <w:rFonts w:eastAsia="楷体_GB2312" w:cs="Times New Roman"/>
          <w:kern w:val="0"/>
          <w:sz w:val="30"/>
          <w:szCs w:val="30"/>
          <w:lang w:val="en-GB"/>
        </w:rPr>
        <w:t>u</w:t>
      </w:r>
      <w:r w:rsidRPr="00B87CDD">
        <w:rPr>
          <w:rFonts w:eastAsia="楷体_GB2312" w:cs="Times New Roman"/>
          <w:kern w:val="0"/>
          <w:sz w:val="30"/>
          <w:szCs w:val="30"/>
          <w:lang w:val="en-GB"/>
        </w:rPr>
        <w:t xml:space="preserve">r </w:t>
      </w:r>
      <w:r w:rsidR="00D5534B">
        <w:rPr>
          <w:rFonts w:eastAsia="楷体_GB2312" w:cs="Times New Roman"/>
          <w:kern w:val="0"/>
          <w:sz w:val="30"/>
          <w:szCs w:val="30"/>
          <w:lang w:val="en-GB"/>
        </w:rPr>
        <w:t>related to</w:t>
      </w:r>
      <w:r w:rsidRPr="00B87CDD">
        <w:rPr>
          <w:rFonts w:eastAsia="楷体_GB2312" w:cs="Times New Roman"/>
          <w:kern w:val="0"/>
          <w:sz w:val="30"/>
          <w:szCs w:val="30"/>
          <w:lang w:val="en-GB"/>
        </w:rPr>
        <w:t xml:space="preserve"> </w:t>
      </w:r>
      <w:r w:rsidR="00D5534B">
        <w:rPr>
          <w:rFonts w:eastAsia="楷体_GB2312" w:cs="Times New Roman"/>
          <w:kern w:val="0"/>
          <w:sz w:val="30"/>
          <w:szCs w:val="30"/>
          <w:lang w:val="en-GB"/>
        </w:rPr>
        <w:t>the</w:t>
      </w:r>
      <w:r w:rsidRPr="00B87CDD">
        <w:rPr>
          <w:rFonts w:eastAsia="楷体_GB2312" w:cs="Times New Roman"/>
          <w:kern w:val="0"/>
          <w:sz w:val="30"/>
          <w:szCs w:val="30"/>
          <w:lang w:val="en-GB"/>
        </w:rPr>
        <w:t xml:space="preserve"> acceptable cell</w:t>
      </w:r>
    </w:p>
    <w:p w14:paraId="17C3BA7C" w14:textId="77777777" w:rsidR="00B05297" w:rsidRDefault="007F300A" w:rsidP="009725CD">
      <w:pPr>
        <w:spacing w:after="120"/>
        <w:rPr>
          <w:rFonts w:cs="Times New Roman"/>
          <w:sz w:val="22"/>
          <w:szCs w:val="20"/>
          <w:lang w:val="en-GB"/>
        </w:rPr>
      </w:pPr>
      <w:r w:rsidRPr="007F300A">
        <w:rPr>
          <w:rFonts w:cs="Times New Roman"/>
          <w:sz w:val="22"/>
          <w:szCs w:val="20"/>
          <w:lang w:val="en-GB"/>
        </w:rPr>
        <w:t xml:space="preserve">When a UE </w:t>
      </w:r>
      <w:r w:rsidR="00447786">
        <w:rPr>
          <w:rFonts w:cs="Times New Roman"/>
          <w:sz w:val="22"/>
          <w:szCs w:val="20"/>
          <w:lang w:val="en-GB"/>
        </w:rPr>
        <w:t xml:space="preserve">in RRC_IDLE or RRC_INACTIVE </w:t>
      </w:r>
      <w:r w:rsidRPr="007F300A">
        <w:rPr>
          <w:rFonts w:cs="Times New Roman"/>
          <w:sz w:val="22"/>
          <w:szCs w:val="20"/>
          <w:lang w:val="en-GB"/>
        </w:rPr>
        <w:t xml:space="preserve">performs cell selection/reselection </w:t>
      </w:r>
      <w:r w:rsidR="00B05297">
        <w:rPr>
          <w:rFonts w:cs="Times New Roman"/>
          <w:sz w:val="22"/>
          <w:szCs w:val="20"/>
          <w:lang w:val="en-GB"/>
        </w:rPr>
        <w:t>and</w:t>
      </w:r>
      <w:r w:rsidR="00B1483E">
        <w:rPr>
          <w:rFonts w:cs="Times New Roman"/>
          <w:sz w:val="22"/>
          <w:szCs w:val="20"/>
          <w:lang w:val="en-GB"/>
        </w:rPr>
        <w:t xml:space="preserve"> </w:t>
      </w:r>
      <w:r w:rsidRPr="007F300A">
        <w:rPr>
          <w:rFonts w:cs="Times New Roman"/>
          <w:sz w:val="22"/>
          <w:szCs w:val="20"/>
          <w:lang w:val="en-GB"/>
        </w:rPr>
        <w:t>there is no suitable cell, the UE is allowed to camp on an acceptable cell</w:t>
      </w:r>
      <w:r w:rsidR="00A81B36">
        <w:rPr>
          <w:rFonts w:cs="Times New Roman"/>
          <w:sz w:val="22"/>
          <w:szCs w:val="20"/>
          <w:lang w:val="en-GB"/>
        </w:rPr>
        <w:t xml:space="preserve"> and moves to RRC_IDLE</w:t>
      </w:r>
      <w:r>
        <w:rPr>
          <w:rFonts w:cs="Times New Roman"/>
          <w:sz w:val="22"/>
          <w:szCs w:val="20"/>
          <w:lang w:val="en-GB"/>
        </w:rPr>
        <w:t xml:space="preserve">. </w:t>
      </w:r>
    </w:p>
    <w:p w14:paraId="3185F2C8" w14:textId="491775DE" w:rsidR="00C443A0" w:rsidRDefault="00A81B36" w:rsidP="009725CD">
      <w:pPr>
        <w:spacing w:after="120"/>
        <w:rPr>
          <w:rFonts w:cs="Times New Roman"/>
          <w:sz w:val="22"/>
          <w:szCs w:val="20"/>
          <w:lang w:val="en-GB"/>
        </w:rPr>
      </w:pPr>
      <w:r>
        <w:rPr>
          <w:rFonts w:cs="Times New Roman"/>
          <w:sz w:val="22"/>
          <w:szCs w:val="20"/>
          <w:lang w:val="en-GB"/>
        </w:rPr>
        <w:t>For the NCR-MT</w:t>
      </w:r>
      <w:r w:rsidR="00B05297">
        <w:rPr>
          <w:rFonts w:cs="Times New Roman"/>
          <w:sz w:val="22"/>
          <w:szCs w:val="20"/>
          <w:lang w:val="en-GB"/>
        </w:rPr>
        <w:t xml:space="preserve"> without emergency service</w:t>
      </w:r>
      <w:r>
        <w:rPr>
          <w:rFonts w:cs="Times New Roman"/>
          <w:sz w:val="22"/>
          <w:szCs w:val="20"/>
          <w:lang w:val="en-GB"/>
        </w:rPr>
        <w:t xml:space="preserve">, </w:t>
      </w:r>
      <w:r w:rsidR="00B05297">
        <w:rPr>
          <w:rFonts w:cs="Times New Roman"/>
          <w:sz w:val="22"/>
          <w:szCs w:val="20"/>
          <w:lang w:val="en-GB"/>
        </w:rPr>
        <w:t>the following mechanism in TS 24.501 may be reused:</w:t>
      </w:r>
    </w:p>
    <w:p w14:paraId="25358483" w14:textId="0BC981A9" w:rsidR="00B05297" w:rsidRDefault="00B05297" w:rsidP="00B05297">
      <w:pPr>
        <w:rPr>
          <w:i/>
          <w:sz w:val="22"/>
        </w:rPr>
      </w:pPr>
      <w:r w:rsidRPr="00B05297">
        <w:rPr>
          <w:i/>
          <w:sz w:val="22"/>
        </w:rPr>
        <w:t>If the UE is not registered for emergency services, and is in a state other than 5GMM-REGISTERED.NORMAL-SERVICE or 5GMM-REGISTERED.NON-ALLOWED-SERVICE over 3GPP access when timer T3512 expires, the periodic registration update procedure is delayed until the UE returns to 5GMM-REGISTERED.NORMAL-SERVICE or 5GMM-REGISTERED.NON-ALLOWED-SERVICE over 3GPP access.</w:t>
      </w:r>
    </w:p>
    <w:p w14:paraId="4C7FE0B9" w14:textId="77777777" w:rsidR="001300D9" w:rsidRPr="00B05297" w:rsidRDefault="001300D9" w:rsidP="00B05297">
      <w:pPr>
        <w:rPr>
          <w:i/>
          <w:sz w:val="22"/>
        </w:rPr>
      </w:pPr>
    </w:p>
    <w:p w14:paraId="366A4628" w14:textId="385CEA6B" w:rsidR="00AE6ADF" w:rsidRDefault="001300D9" w:rsidP="009725CD">
      <w:pPr>
        <w:spacing w:after="120"/>
        <w:rPr>
          <w:rFonts w:cs="Times New Roman"/>
          <w:sz w:val="22"/>
          <w:szCs w:val="20"/>
        </w:rPr>
      </w:pPr>
      <w:r>
        <w:rPr>
          <w:rFonts w:cs="Times New Roman"/>
          <w:sz w:val="22"/>
          <w:szCs w:val="20"/>
        </w:rPr>
        <w:t xml:space="preserve">In the e-mail discussion, our concern for this mechanism is that </w:t>
      </w:r>
      <w:r w:rsidRPr="001300D9">
        <w:rPr>
          <w:rFonts w:cs="Times New Roman"/>
          <w:sz w:val="22"/>
          <w:szCs w:val="20"/>
        </w:rPr>
        <w:t>if the UE reselects from the acceptable cell to a suitable cell, the UE has to wait until the timer T3512 exp</w:t>
      </w:r>
      <w:r w:rsidR="0018158B">
        <w:rPr>
          <w:rFonts w:cs="Times New Roman"/>
          <w:sz w:val="22"/>
          <w:szCs w:val="20"/>
        </w:rPr>
        <w:t>ires to initiate the registration update</w:t>
      </w:r>
      <w:r w:rsidR="00CD0A78">
        <w:rPr>
          <w:rFonts w:cs="Times New Roman"/>
          <w:sz w:val="22"/>
          <w:szCs w:val="20"/>
        </w:rPr>
        <w:t xml:space="preserve"> which will trigger RRC connection setup</w:t>
      </w:r>
      <w:r w:rsidRPr="001300D9">
        <w:rPr>
          <w:rFonts w:cs="Times New Roman"/>
          <w:sz w:val="22"/>
          <w:szCs w:val="20"/>
        </w:rPr>
        <w:t>.</w:t>
      </w:r>
      <w:r>
        <w:rPr>
          <w:rFonts w:cs="Times New Roman"/>
          <w:sz w:val="22"/>
          <w:szCs w:val="20"/>
        </w:rPr>
        <w:t xml:space="preserve"> In the definition of T3512, we see that the timer is normally stopped when the UE enters </w:t>
      </w:r>
      <w:r w:rsidRPr="001300D9">
        <w:rPr>
          <w:rFonts w:cs="Times New Roman"/>
          <w:sz w:val="22"/>
          <w:szCs w:val="20"/>
        </w:rPr>
        <w:t>state 5GMM-DEREGISTERED</w:t>
      </w:r>
      <w:r>
        <w:rPr>
          <w:rFonts w:cs="Times New Roman"/>
          <w:sz w:val="22"/>
          <w:szCs w:val="20"/>
        </w:rPr>
        <w:t xml:space="preserve"> or </w:t>
      </w:r>
      <w:r w:rsidRPr="001300D9">
        <w:rPr>
          <w:rFonts w:cs="Times New Roman"/>
          <w:sz w:val="22"/>
          <w:szCs w:val="20"/>
        </w:rPr>
        <w:t>5GMM-CONNECTED mode</w:t>
      </w:r>
      <w:r>
        <w:rPr>
          <w:rFonts w:cs="Times New Roman"/>
          <w:sz w:val="22"/>
          <w:szCs w:val="20"/>
        </w:rPr>
        <w:t xml:space="preserve">, which means the T3512 </w:t>
      </w:r>
      <w:r w:rsidR="00CD0A78">
        <w:rPr>
          <w:rFonts w:cs="Times New Roman"/>
          <w:sz w:val="22"/>
          <w:szCs w:val="20"/>
        </w:rPr>
        <w:t xml:space="preserve">may </w:t>
      </w:r>
      <w:r>
        <w:rPr>
          <w:rFonts w:cs="Times New Roman"/>
          <w:sz w:val="22"/>
          <w:szCs w:val="20"/>
        </w:rPr>
        <w:t>still</w:t>
      </w:r>
      <w:r w:rsidR="00CD0A78">
        <w:rPr>
          <w:rFonts w:cs="Times New Roman"/>
          <w:sz w:val="22"/>
          <w:szCs w:val="20"/>
        </w:rPr>
        <w:t xml:space="preserve"> be</w:t>
      </w:r>
      <w:r>
        <w:rPr>
          <w:rFonts w:cs="Times New Roman"/>
          <w:sz w:val="22"/>
          <w:szCs w:val="20"/>
        </w:rPr>
        <w:t xml:space="preserve"> </w:t>
      </w:r>
      <w:r w:rsidR="00CD0A78">
        <w:rPr>
          <w:rFonts w:cs="Times New Roman"/>
          <w:sz w:val="22"/>
          <w:szCs w:val="20"/>
        </w:rPr>
        <w:t xml:space="preserve">running </w:t>
      </w:r>
      <w:r>
        <w:rPr>
          <w:rFonts w:cs="Times New Roman"/>
          <w:sz w:val="22"/>
          <w:szCs w:val="20"/>
        </w:rPr>
        <w:t xml:space="preserve">when the UE </w:t>
      </w:r>
      <w:r w:rsidR="00CD0A78">
        <w:rPr>
          <w:rFonts w:cs="Times New Roman"/>
          <w:sz w:val="22"/>
          <w:szCs w:val="20"/>
        </w:rPr>
        <w:t xml:space="preserve">previously </w:t>
      </w:r>
      <w:r>
        <w:rPr>
          <w:rFonts w:cs="Times New Roman"/>
          <w:sz w:val="22"/>
          <w:szCs w:val="20"/>
        </w:rPr>
        <w:t>camp</w:t>
      </w:r>
      <w:r w:rsidR="00CD0A78">
        <w:rPr>
          <w:rFonts w:cs="Times New Roman"/>
          <w:sz w:val="22"/>
          <w:szCs w:val="20"/>
        </w:rPr>
        <w:t>ing</w:t>
      </w:r>
      <w:r>
        <w:rPr>
          <w:rFonts w:cs="Times New Roman"/>
          <w:sz w:val="22"/>
          <w:szCs w:val="20"/>
        </w:rPr>
        <w:t xml:space="preserve"> on the acceptable cell</w:t>
      </w:r>
      <w:r w:rsidR="00C621F4">
        <w:rPr>
          <w:rFonts w:cs="Times New Roman"/>
          <w:sz w:val="22"/>
          <w:szCs w:val="20"/>
        </w:rPr>
        <w:t xml:space="preserve"> </w:t>
      </w:r>
      <w:r w:rsidR="00CD0A78">
        <w:rPr>
          <w:rFonts w:cs="Times New Roman"/>
          <w:sz w:val="22"/>
          <w:szCs w:val="20"/>
        </w:rPr>
        <w:t>goes</w:t>
      </w:r>
      <w:r>
        <w:rPr>
          <w:rFonts w:cs="Times New Roman"/>
          <w:sz w:val="22"/>
          <w:szCs w:val="20"/>
        </w:rPr>
        <w:t xml:space="preserve"> back to the suitable cell. </w:t>
      </w:r>
      <w:r w:rsidR="0018158B">
        <w:rPr>
          <w:rFonts w:cs="Times New Roman"/>
          <w:sz w:val="22"/>
          <w:szCs w:val="20"/>
        </w:rPr>
        <w:t xml:space="preserve">For the normal UE, the delayed registration update is not harmful, </w:t>
      </w:r>
      <w:r w:rsidR="00AE6ADF">
        <w:rPr>
          <w:rFonts w:cs="Times New Roman"/>
          <w:sz w:val="22"/>
          <w:szCs w:val="20"/>
        </w:rPr>
        <w:t>since</w:t>
      </w:r>
      <w:r w:rsidR="0018158B">
        <w:rPr>
          <w:rFonts w:cs="Times New Roman"/>
          <w:sz w:val="22"/>
          <w:szCs w:val="20"/>
        </w:rPr>
        <w:t xml:space="preserve"> </w:t>
      </w:r>
      <w:r w:rsidR="00AE6ADF">
        <w:rPr>
          <w:rFonts w:cs="Times New Roman"/>
          <w:sz w:val="22"/>
          <w:szCs w:val="20"/>
        </w:rPr>
        <w:t xml:space="preserve">the UE will move to RRC_CONNECTED when UL or DL CN services come. </w:t>
      </w:r>
    </w:p>
    <w:p w14:paraId="132851B5" w14:textId="552AD46C" w:rsidR="00A65B54" w:rsidRDefault="00CD0A78" w:rsidP="009725CD">
      <w:pPr>
        <w:spacing w:after="120"/>
        <w:rPr>
          <w:rFonts w:cs="Times New Roman"/>
          <w:sz w:val="22"/>
          <w:szCs w:val="20"/>
        </w:rPr>
      </w:pPr>
      <w:r>
        <w:rPr>
          <w:rFonts w:cs="Times New Roman"/>
          <w:sz w:val="22"/>
          <w:szCs w:val="20"/>
        </w:rPr>
        <w:t xml:space="preserve">However, </w:t>
      </w:r>
      <w:r w:rsidR="00AE6ADF">
        <w:rPr>
          <w:rFonts w:cs="Times New Roman"/>
          <w:sz w:val="22"/>
          <w:szCs w:val="20"/>
        </w:rPr>
        <w:t xml:space="preserve">for the NCR-MT, if </w:t>
      </w:r>
      <w:r w:rsidR="00A65B54">
        <w:rPr>
          <w:rFonts w:cs="Times New Roman"/>
          <w:sz w:val="22"/>
          <w:szCs w:val="20"/>
        </w:rPr>
        <w:t xml:space="preserve">it was released to RRC_INACTIVE by the </w:t>
      </w:r>
      <w:proofErr w:type="spellStart"/>
      <w:r w:rsidR="00A65B54">
        <w:rPr>
          <w:rFonts w:cs="Times New Roman"/>
          <w:sz w:val="22"/>
          <w:szCs w:val="20"/>
        </w:rPr>
        <w:t>gNB</w:t>
      </w:r>
      <w:proofErr w:type="spellEnd"/>
      <w:r w:rsidR="00A65B54">
        <w:rPr>
          <w:rFonts w:cs="Times New Roman"/>
          <w:sz w:val="22"/>
          <w:szCs w:val="20"/>
        </w:rPr>
        <w:t xml:space="preserve"> when it camp</w:t>
      </w:r>
      <w:r w:rsidR="005A4616">
        <w:rPr>
          <w:rFonts w:cs="Times New Roman"/>
          <w:sz w:val="22"/>
          <w:szCs w:val="20"/>
        </w:rPr>
        <w:t>ed</w:t>
      </w:r>
      <w:r w:rsidR="00A65B54">
        <w:rPr>
          <w:rFonts w:cs="Times New Roman"/>
          <w:sz w:val="22"/>
          <w:szCs w:val="20"/>
        </w:rPr>
        <w:t xml:space="preserve"> on the suitable </w:t>
      </w:r>
      <w:r w:rsidR="00A65B54">
        <w:rPr>
          <w:rFonts w:cs="Times New Roman"/>
          <w:sz w:val="22"/>
          <w:szCs w:val="20"/>
        </w:rPr>
        <w:lastRenderedPageBreak/>
        <w:t>cell at first, when the NCR-MT comes back to the suitable cell from the acceptable cell, it has already moved to the RRC_IDLE</w:t>
      </w:r>
      <w:r>
        <w:rPr>
          <w:rFonts w:cs="Times New Roman"/>
          <w:sz w:val="22"/>
          <w:szCs w:val="20"/>
        </w:rPr>
        <w:t xml:space="preserve">, and there is no UL/DL traffic to trigger the NCR-MT going back to RRC_CONNECTED to receive side control from </w:t>
      </w:r>
      <w:proofErr w:type="spellStart"/>
      <w:r>
        <w:rPr>
          <w:rFonts w:cs="Times New Roman"/>
          <w:sz w:val="22"/>
          <w:szCs w:val="20"/>
        </w:rPr>
        <w:t>gNB</w:t>
      </w:r>
      <w:proofErr w:type="spellEnd"/>
      <w:r w:rsidR="00A65B54">
        <w:rPr>
          <w:rFonts w:cs="Times New Roman"/>
          <w:sz w:val="22"/>
          <w:szCs w:val="20"/>
        </w:rPr>
        <w:t xml:space="preserve">. In this condition, the delayed registration update may cause the </w:t>
      </w:r>
      <w:proofErr w:type="spellStart"/>
      <w:r w:rsidR="00A65B54">
        <w:rPr>
          <w:rFonts w:cs="Times New Roman"/>
          <w:sz w:val="22"/>
          <w:szCs w:val="20"/>
        </w:rPr>
        <w:t>gNB</w:t>
      </w:r>
      <w:proofErr w:type="spellEnd"/>
      <w:r w:rsidR="00A65B54">
        <w:rPr>
          <w:rFonts w:cs="Times New Roman"/>
          <w:sz w:val="22"/>
          <w:szCs w:val="20"/>
        </w:rPr>
        <w:t xml:space="preserve"> unable to timely control the NCR. Therefore, we </w:t>
      </w:r>
      <w:r w:rsidR="0066615B">
        <w:rPr>
          <w:rFonts w:cs="Times New Roman"/>
          <w:sz w:val="22"/>
          <w:szCs w:val="20"/>
        </w:rPr>
        <w:t xml:space="preserve">think the NCR-MT should directly </w:t>
      </w:r>
      <w:r>
        <w:rPr>
          <w:rFonts w:cs="Times New Roman"/>
          <w:sz w:val="22"/>
          <w:szCs w:val="20"/>
        </w:rPr>
        <w:t>re-initiate</w:t>
      </w:r>
      <w:r w:rsidRPr="0066615B">
        <w:rPr>
          <w:rFonts w:cs="Times New Roman"/>
          <w:sz w:val="22"/>
          <w:szCs w:val="20"/>
        </w:rPr>
        <w:t xml:space="preserve"> </w:t>
      </w:r>
      <w:r w:rsidR="0066615B" w:rsidRPr="0066615B">
        <w:rPr>
          <w:rFonts w:cs="Times New Roman"/>
          <w:sz w:val="22"/>
          <w:szCs w:val="20"/>
        </w:rPr>
        <w:t xml:space="preserve">the RRC setup </w:t>
      </w:r>
      <w:r w:rsidR="0066615B">
        <w:rPr>
          <w:rFonts w:cs="Times New Roman"/>
          <w:sz w:val="22"/>
          <w:szCs w:val="20"/>
        </w:rPr>
        <w:t xml:space="preserve">and stop T3512 </w:t>
      </w:r>
      <w:r w:rsidR="0066615B" w:rsidRPr="0066615B">
        <w:rPr>
          <w:rFonts w:cs="Times New Roman"/>
          <w:sz w:val="22"/>
          <w:szCs w:val="20"/>
        </w:rPr>
        <w:t xml:space="preserve">when it </w:t>
      </w:r>
      <w:r>
        <w:rPr>
          <w:rFonts w:cs="Times New Roman"/>
          <w:sz w:val="22"/>
          <w:szCs w:val="20"/>
        </w:rPr>
        <w:t>goes</w:t>
      </w:r>
      <w:r w:rsidRPr="0066615B">
        <w:rPr>
          <w:rFonts w:cs="Times New Roman"/>
          <w:sz w:val="22"/>
          <w:szCs w:val="20"/>
        </w:rPr>
        <w:t xml:space="preserve"> </w:t>
      </w:r>
      <w:r w:rsidR="0066615B" w:rsidRPr="0066615B">
        <w:rPr>
          <w:rFonts w:cs="Times New Roman"/>
          <w:sz w:val="22"/>
          <w:szCs w:val="20"/>
        </w:rPr>
        <w:t>back to the suitable cell from the acceptable cell</w:t>
      </w:r>
      <w:r w:rsidR="0066615B">
        <w:rPr>
          <w:rFonts w:cs="Times New Roman"/>
          <w:sz w:val="22"/>
          <w:szCs w:val="20"/>
        </w:rPr>
        <w:t>.</w:t>
      </w:r>
    </w:p>
    <w:p w14:paraId="2D46B47B" w14:textId="4E867147" w:rsidR="006A24D2" w:rsidRDefault="00A65B54" w:rsidP="009725CD">
      <w:pPr>
        <w:spacing w:after="120"/>
        <w:rPr>
          <w:rFonts w:cs="Times New Roman"/>
          <w:sz w:val="22"/>
          <w:szCs w:val="20"/>
        </w:rPr>
      </w:pPr>
      <w:r>
        <w:rPr>
          <w:rFonts w:cs="Times New Roman"/>
          <w:sz w:val="22"/>
          <w:szCs w:val="20"/>
        </w:rPr>
        <w:t xml:space="preserve">Alternatively, we can specify that the NCR-MT </w:t>
      </w:r>
      <w:r w:rsidR="006A24D2">
        <w:rPr>
          <w:rFonts w:cs="Times New Roman"/>
          <w:sz w:val="22"/>
          <w:szCs w:val="20"/>
        </w:rPr>
        <w:t>which is originally in RRC_INACTIVE in the suitable cell still</w:t>
      </w:r>
      <w:r>
        <w:rPr>
          <w:rFonts w:cs="Times New Roman"/>
          <w:sz w:val="22"/>
          <w:szCs w:val="20"/>
        </w:rPr>
        <w:t xml:space="preserve"> stay</w:t>
      </w:r>
      <w:r w:rsidR="006A24D2">
        <w:rPr>
          <w:rFonts w:cs="Times New Roman"/>
          <w:sz w:val="22"/>
          <w:szCs w:val="20"/>
        </w:rPr>
        <w:t>s</w:t>
      </w:r>
      <w:r>
        <w:rPr>
          <w:rFonts w:cs="Times New Roman"/>
          <w:sz w:val="22"/>
          <w:szCs w:val="20"/>
        </w:rPr>
        <w:t xml:space="preserve"> in RRC_INACTIVE </w:t>
      </w:r>
      <w:r w:rsidR="006A24D2">
        <w:rPr>
          <w:rFonts w:cs="Times New Roman"/>
          <w:sz w:val="22"/>
          <w:szCs w:val="20"/>
        </w:rPr>
        <w:t>when it reselects to the acceptable cell</w:t>
      </w:r>
      <w:r>
        <w:rPr>
          <w:rFonts w:cs="Times New Roman"/>
          <w:sz w:val="22"/>
          <w:szCs w:val="20"/>
        </w:rPr>
        <w:t xml:space="preserve">. </w:t>
      </w:r>
      <w:r w:rsidR="006A24D2">
        <w:rPr>
          <w:rFonts w:cs="Times New Roman"/>
          <w:sz w:val="22"/>
          <w:szCs w:val="20"/>
        </w:rPr>
        <w:t xml:space="preserve">That will not impact the acceptable cell, since the NCR-MT without emergency service will not attempt to enter RRC_CONNECTED in the acceptable cell. When it comes back to the suitable cell, </w:t>
      </w:r>
      <w:r w:rsidR="000551F0">
        <w:rPr>
          <w:rFonts w:cs="Times New Roman"/>
          <w:sz w:val="22"/>
          <w:szCs w:val="20"/>
        </w:rPr>
        <w:t>the NCR-MT should directly resume</w:t>
      </w:r>
      <w:r w:rsidR="000551F0" w:rsidRPr="0066615B">
        <w:rPr>
          <w:rFonts w:cs="Times New Roman"/>
          <w:sz w:val="22"/>
          <w:szCs w:val="20"/>
        </w:rPr>
        <w:t xml:space="preserve"> the RRC </w:t>
      </w:r>
      <w:r w:rsidR="000551F0">
        <w:rPr>
          <w:rFonts w:cs="Times New Roman"/>
          <w:sz w:val="22"/>
          <w:szCs w:val="20"/>
        </w:rPr>
        <w:t>connection</w:t>
      </w:r>
      <w:r w:rsidR="000551F0" w:rsidRPr="0066615B">
        <w:rPr>
          <w:rFonts w:cs="Times New Roman"/>
          <w:sz w:val="22"/>
          <w:szCs w:val="20"/>
        </w:rPr>
        <w:t xml:space="preserve"> </w:t>
      </w:r>
      <w:r w:rsidR="000551F0">
        <w:rPr>
          <w:rFonts w:cs="Times New Roman"/>
          <w:sz w:val="22"/>
          <w:szCs w:val="20"/>
        </w:rPr>
        <w:t xml:space="preserve">and </w:t>
      </w:r>
      <w:r w:rsidR="006A24D2">
        <w:rPr>
          <w:rFonts w:cs="Times New Roman"/>
          <w:sz w:val="22"/>
          <w:szCs w:val="20"/>
        </w:rPr>
        <w:t xml:space="preserve">the </w:t>
      </w:r>
      <w:proofErr w:type="spellStart"/>
      <w:r w:rsidR="006A24D2">
        <w:rPr>
          <w:rFonts w:cs="Times New Roman"/>
          <w:sz w:val="22"/>
          <w:szCs w:val="20"/>
        </w:rPr>
        <w:t>gNB</w:t>
      </w:r>
      <w:proofErr w:type="spellEnd"/>
      <w:r w:rsidR="006A24D2">
        <w:rPr>
          <w:rFonts w:cs="Times New Roman"/>
          <w:sz w:val="22"/>
          <w:szCs w:val="20"/>
        </w:rPr>
        <w:t xml:space="preserve"> can </w:t>
      </w:r>
      <w:r w:rsidR="000551F0">
        <w:rPr>
          <w:rFonts w:cs="Times New Roman"/>
          <w:sz w:val="22"/>
          <w:szCs w:val="20"/>
        </w:rPr>
        <w:t xml:space="preserve">continue to </w:t>
      </w:r>
      <w:r w:rsidR="006A24D2">
        <w:rPr>
          <w:rFonts w:cs="Times New Roman"/>
          <w:sz w:val="22"/>
          <w:szCs w:val="20"/>
        </w:rPr>
        <w:t xml:space="preserve">control the NCR. </w:t>
      </w:r>
    </w:p>
    <w:p w14:paraId="28588D58" w14:textId="1E076981" w:rsidR="00A65B54" w:rsidRDefault="006A24D2" w:rsidP="009725CD">
      <w:pPr>
        <w:spacing w:after="120"/>
        <w:rPr>
          <w:rFonts w:cs="Times New Roman"/>
          <w:sz w:val="22"/>
          <w:szCs w:val="20"/>
        </w:rPr>
      </w:pPr>
      <w:r>
        <w:rPr>
          <w:rFonts w:cs="Times New Roman"/>
          <w:sz w:val="22"/>
          <w:szCs w:val="20"/>
        </w:rPr>
        <w:t>In summary, i</w:t>
      </w:r>
      <w:r w:rsidR="00A65B54">
        <w:rPr>
          <w:rFonts w:cs="Times New Roman"/>
          <w:sz w:val="22"/>
          <w:szCs w:val="20"/>
        </w:rPr>
        <w:t>t is proposed:</w:t>
      </w:r>
    </w:p>
    <w:p w14:paraId="2833CC13" w14:textId="67653A5B" w:rsidR="006A24D2" w:rsidRPr="006A24D2" w:rsidRDefault="006A24D2" w:rsidP="00A65B54">
      <w:pPr>
        <w:spacing w:after="120"/>
        <w:rPr>
          <w:rFonts w:cs="Times New Roman"/>
          <w:b/>
          <w:sz w:val="22"/>
          <w:szCs w:val="20"/>
        </w:rPr>
      </w:pPr>
      <w:r>
        <w:rPr>
          <w:rFonts w:cs="Times New Roman"/>
          <w:b/>
          <w:sz w:val="22"/>
          <w:szCs w:val="20"/>
        </w:rPr>
        <w:t xml:space="preserve">Proposal 2: </w:t>
      </w:r>
      <w:r w:rsidRPr="006A24D2">
        <w:rPr>
          <w:rFonts w:cs="Times New Roman"/>
          <w:b/>
          <w:sz w:val="22"/>
          <w:szCs w:val="20"/>
        </w:rPr>
        <w:t>RAN2 to discuss the following options for the NCR-MT’s behavior for the acceptable cell:</w:t>
      </w:r>
    </w:p>
    <w:p w14:paraId="7670968F" w14:textId="26D85ECB" w:rsidR="006A24D2" w:rsidRPr="006A24D2" w:rsidRDefault="006A24D2" w:rsidP="006A24D2">
      <w:pPr>
        <w:pStyle w:val="af4"/>
        <w:numPr>
          <w:ilvl w:val="0"/>
          <w:numId w:val="35"/>
        </w:numPr>
        <w:spacing w:after="120"/>
        <w:ind w:leftChars="0"/>
        <w:rPr>
          <w:b/>
          <w:szCs w:val="20"/>
        </w:rPr>
      </w:pPr>
      <w:r w:rsidRPr="006A24D2">
        <w:rPr>
          <w:b/>
          <w:szCs w:val="20"/>
        </w:rPr>
        <w:t>Option 1</w:t>
      </w:r>
      <w:r w:rsidR="00CD0A78">
        <w:rPr>
          <w:b/>
          <w:szCs w:val="20"/>
        </w:rPr>
        <w:t>:</w:t>
      </w:r>
      <w:r w:rsidRPr="006A24D2">
        <w:rPr>
          <w:b/>
          <w:szCs w:val="20"/>
        </w:rPr>
        <w:t xml:space="preserve"> The NCR-MT enters RRC_IDLE </w:t>
      </w:r>
      <w:r w:rsidR="0066615B">
        <w:rPr>
          <w:b/>
          <w:szCs w:val="20"/>
        </w:rPr>
        <w:t>when reselecting to</w:t>
      </w:r>
      <w:r w:rsidRPr="006A24D2">
        <w:rPr>
          <w:b/>
          <w:szCs w:val="20"/>
        </w:rPr>
        <w:t xml:space="preserve"> the acceptable cell, and initializes the RRC setup when it </w:t>
      </w:r>
      <w:r w:rsidR="000551F0">
        <w:rPr>
          <w:b/>
          <w:szCs w:val="20"/>
        </w:rPr>
        <w:t>comes</w:t>
      </w:r>
      <w:r w:rsidR="000551F0" w:rsidRPr="006A24D2">
        <w:rPr>
          <w:b/>
          <w:szCs w:val="20"/>
        </w:rPr>
        <w:t xml:space="preserve"> </w:t>
      </w:r>
      <w:r w:rsidRPr="006A24D2">
        <w:rPr>
          <w:b/>
          <w:szCs w:val="20"/>
        </w:rPr>
        <w:t>back to the suitable cell from the acceptable cell.</w:t>
      </w:r>
    </w:p>
    <w:p w14:paraId="68C33B5E" w14:textId="55B959AD" w:rsidR="00A65B54" w:rsidRPr="006A24D2" w:rsidRDefault="006A24D2" w:rsidP="006A24D2">
      <w:pPr>
        <w:pStyle w:val="af4"/>
        <w:numPr>
          <w:ilvl w:val="0"/>
          <w:numId w:val="35"/>
        </w:numPr>
        <w:spacing w:after="120"/>
        <w:ind w:leftChars="0"/>
        <w:rPr>
          <w:b/>
          <w:szCs w:val="20"/>
        </w:rPr>
      </w:pPr>
      <w:r w:rsidRPr="006A24D2">
        <w:rPr>
          <w:b/>
          <w:szCs w:val="20"/>
        </w:rPr>
        <w:t>Option 2</w:t>
      </w:r>
      <w:r w:rsidR="000551F0">
        <w:rPr>
          <w:b/>
          <w:szCs w:val="20"/>
        </w:rPr>
        <w:t>:</w:t>
      </w:r>
      <w:r w:rsidR="00A65B54" w:rsidRPr="006A24D2">
        <w:rPr>
          <w:b/>
          <w:szCs w:val="20"/>
        </w:rPr>
        <w:t xml:space="preserve"> </w:t>
      </w:r>
      <w:r w:rsidRPr="006A24D2">
        <w:rPr>
          <w:b/>
          <w:szCs w:val="20"/>
        </w:rPr>
        <w:t>The NCR-MT which is originally in RRC_INACTIVE in the suitable cell still stays in RRC_INACTIVE when reselect</w:t>
      </w:r>
      <w:r w:rsidR="0066615B">
        <w:rPr>
          <w:b/>
          <w:szCs w:val="20"/>
        </w:rPr>
        <w:t>ing</w:t>
      </w:r>
      <w:r w:rsidRPr="006A24D2">
        <w:rPr>
          <w:b/>
          <w:szCs w:val="20"/>
        </w:rPr>
        <w:t xml:space="preserve"> to the acceptable cell</w:t>
      </w:r>
      <w:r w:rsidR="000551F0">
        <w:rPr>
          <w:b/>
          <w:szCs w:val="20"/>
        </w:rPr>
        <w:t>, and resumes the RRC connection when coming back to the suitable cell</w:t>
      </w:r>
      <w:r w:rsidRPr="006A24D2">
        <w:rPr>
          <w:b/>
          <w:szCs w:val="20"/>
        </w:rPr>
        <w:t xml:space="preserve">. </w:t>
      </w:r>
    </w:p>
    <w:p w14:paraId="7AF37458" w14:textId="77777777" w:rsidR="00A65B54" w:rsidRDefault="00A65B54" w:rsidP="009725CD">
      <w:pPr>
        <w:spacing w:after="120"/>
        <w:rPr>
          <w:rFonts w:cs="Times New Roman"/>
          <w:sz w:val="22"/>
          <w:szCs w:val="20"/>
          <w:lang w:val="en-GB"/>
        </w:rPr>
      </w:pPr>
    </w:p>
    <w:p w14:paraId="73AD57DE" w14:textId="676CC5D6" w:rsidR="00B9102A" w:rsidRPr="00014587" w:rsidRDefault="00B9102A" w:rsidP="00B9102A">
      <w:pPr>
        <w:keepNext/>
        <w:keepLines/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before="180" w:after="120"/>
        <w:jc w:val="left"/>
        <w:textAlignment w:val="baseline"/>
        <w:outlineLvl w:val="1"/>
        <w:rPr>
          <w:rFonts w:eastAsia="楷体_GB2312" w:cs="Times New Roman"/>
          <w:kern w:val="0"/>
          <w:sz w:val="30"/>
          <w:szCs w:val="30"/>
          <w:lang w:val="en-GB"/>
        </w:rPr>
      </w:pPr>
      <w:r>
        <w:rPr>
          <w:rFonts w:eastAsia="楷体_GB2312" w:cs="Times New Roman"/>
          <w:kern w:val="0"/>
          <w:sz w:val="30"/>
          <w:szCs w:val="30"/>
          <w:lang w:val="en-GB"/>
        </w:rPr>
        <w:t>Clarification on the “last configuration”</w:t>
      </w:r>
    </w:p>
    <w:p w14:paraId="6903D98E" w14:textId="77777777" w:rsidR="00AD181B" w:rsidRDefault="00B9102A" w:rsidP="009725CD">
      <w:pPr>
        <w:spacing w:after="120"/>
        <w:rPr>
          <w:rFonts w:cs="Times New Roman"/>
          <w:sz w:val="22"/>
          <w:szCs w:val="20"/>
          <w:lang w:val="en-GB"/>
        </w:rPr>
      </w:pPr>
      <w:r>
        <w:rPr>
          <w:rFonts w:cs="Times New Roman"/>
          <w:sz w:val="22"/>
          <w:szCs w:val="20"/>
          <w:lang w:val="en-GB"/>
        </w:rPr>
        <w:t xml:space="preserve">In the e-mail discussion, the rapporteur </w:t>
      </w:r>
      <w:r w:rsidR="007159F9">
        <w:rPr>
          <w:rFonts w:cs="Times New Roman"/>
          <w:sz w:val="22"/>
          <w:szCs w:val="20"/>
          <w:lang w:val="en-GB"/>
        </w:rPr>
        <w:t>proposed that w</w:t>
      </w:r>
      <w:r w:rsidR="007159F9" w:rsidRPr="007159F9">
        <w:rPr>
          <w:rFonts w:cs="Times New Roman"/>
          <w:sz w:val="22"/>
          <w:szCs w:val="20"/>
          <w:lang w:val="en-GB"/>
        </w:rPr>
        <w:t>hen releasing the NCR-MT to RRC_INACTIVE state, only periodic beam indication configuration is applicable to the NCR-MT</w:t>
      </w:r>
      <w:r w:rsidR="007159F9">
        <w:rPr>
          <w:rFonts w:cs="Times New Roman"/>
          <w:sz w:val="22"/>
          <w:szCs w:val="20"/>
          <w:lang w:val="en-GB"/>
        </w:rPr>
        <w:t xml:space="preserve">. We think there may be no need to restrict the “last configuration” to only the periodic beam indication. For the aperiodic and semi-persistent beam indication, the “last configuration” also regulates that the particular beam will be used in the particular time resource. </w:t>
      </w:r>
    </w:p>
    <w:p w14:paraId="2EDD1CF9" w14:textId="0D2CDCDB" w:rsidR="00B9102A" w:rsidRDefault="007159F9" w:rsidP="009725CD">
      <w:pPr>
        <w:spacing w:after="120"/>
        <w:rPr>
          <w:rFonts w:cs="Times New Roman"/>
          <w:sz w:val="22"/>
          <w:szCs w:val="20"/>
          <w:lang w:val="en-GB"/>
        </w:rPr>
      </w:pPr>
      <w:r>
        <w:rPr>
          <w:rFonts w:cs="Times New Roman"/>
          <w:sz w:val="22"/>
          <w:szCs w:val="20"/>
          <w:lang w:val="en-GB"/>
        </w:rPr>
        <w:t>Specifically, the aperiodic beam indication (type 2 in the e-mail discussion) indicates the beam to be used at the time after NCR-MT entering RRC_INACTIVE</w:t>
      </w:r>
      <w:r w:rsidR="00AD181B">
        <w:rPr>
          <w:rFonts w:cs="Times New Roman"/>
          <w:sz w:val="22"/>
          <w:szCs w:val="20"/>
          <w:lang w:val="en-GB"/>
        </w:rPr>
        <w:t>.</w:t>
      </w:r>
      <w:r>
        <w:rPr>
          <w:rFonts w:cs="Times New Roman"/>
          <w:sz w:val="22"/>
          <w:szCs w:val="20"/>
          <w:lang w:val="en-GB"/>
        </w:rPr>
        <w:t xml:space="preserve"> </w:t>
      </w:r>
      <w:r w:rsidR="00AD181B">
        <w:rPr>
          <w:rFonts w:cs="Times New Roman"/>
          <w:sz w:val="22"/>
          <w:szCs w:val="20"/>
          <w:lang w:val="en-GB"/>
        </w:rPr>
        <w:t>T</w:t>
      </w:r>
      <w:r>
        <w:rPr>
          <w:rFonts w:cs="Times New Roman"/>
          <w:sz w:val="22"/>
          <w:szCs w:val="20"/>
          <w:lang w:val="en-GB"/>
        </w:rPr>
        <w:t>he configuration will be autonomously invalid after the use</w:t>
      </w:r>
      <w:r w:rsidR="00AD181B">
        <w:rPr>
          <w:rFonts w:cs="Times New Roman"/>
          <w:sz w:val="22"/>
          <w:szCs w:val="20"/>
          <w:lang w:val="en-GB"/>
        </w:rPr>
        <w:t>, and should not be directly set to invalid when the NCR-MT just entering RRC_INACTIVE</w:t>
      </w:r>
      <w:r>
        <w:rPr>
          <w:rFonts w:cs="Times New Roman"/>
          <w:sz w:val="22"/>
          <w:szCs w:val="20"/>
          <w:lang w:val="en-GB"/>
        </w:rPr>
        <w:t>. The semi-persistent configuration as summarized by the rapporteur</w:t>
      </w:r>
      <w:r w:rsidR="00AD181B">
        <w:rPr>
          <w:rFonts w:cs="Times New Roman"/>
          <w:sz w:val="22"/>
          <w:szCs w:val="20"/>
          <w:lang w:val="en-GB"/>
        </w:rPr>
        <w:t xml:space="preserve"> (type 3 in the e-mail discussion)</w:t>
      </w:r>
      <w:r>
        <w:rPr>
          <w:rFonts w:cs="Times New Roman"/>
          <w:sz w:val="22"/>
          <w:szCs w:val="20"/>
          <w:lang w:val="en-GB"/>
        </w:rPr>
        <w:t xml:space="preserve"> should include the semi-persistent access beam configuration and semi-static backhaul beam configuration, which are both </w:t>
      </w:r>
      <w:r w:rsidR="00AD181B">
        <w:rPr>
          <w:rFonts w:cs="Times New Roman"/>
          <w:sz w:val="22"/>
          <w:szCs w:val="20"/>
          <w:lang w:val="en-GB"/>
        </w:rPr>
        <w:t>the selection of some resource in the periodic configuration. The semi-persistent configuration also works in a periodic manner</w:t>
      </w:r>
      <w:r w:rsidR="00F14A3C">
        <w:rPr>
          <w:rFonts w:cs="Times New Roman"/>
          <w:sz w:val="22"/>
          <w:szCs w:val="20"/>
          <w:lang w:val="en-GB"/>
        </w:rPr>
        <w:t xml:space="preserve"> and is very similar to the periodic configuration</w:t>
      </w:r>
      <w:r w:rsidR="00AD181B">
        <w:rPr>
          <w:rFonts w:cs="Times New Roman"/>
          <w:sz w:val="22"/>
          <w:szCs w:val="20"/>
          <w:lang w:val="en-GB"/>
        </w:rPr>
        <w:t xml:space="preserve">. Thus, the last configuration for the semi-persistent beam should </w:t>
      </w:r>
      <w:r w:rsidR="00F14A3C">
        <w:rPr>
          <w:rFonts w:cs="Times New Roman"/>
          <w:sz w:val="22"/>
          <w:szCs w:val="20"/>
          <w:lang w:val="en-GB"/>
        </w:rPr>
        <w:t xml:space="preserve">also </w:t>
      </w:r>
      <w:r w:rsidR="00AD181B">
        <w:rPr>
          <w:rFonts w:cs="Times New Roman"/>
          <w:sz w:val="22"/>
          <w:szCs w:val="20"/>
          <w:lang w:val="en-GB"/>
        </w:rPr>
        <w:t>be hol</w:t>
      </w:r>
      <w:r w:rsidR="00F14A3C">
        <w:rPr>
          <w:rFonts w:cs="Times New Roman"/>
          <w:sz w:val="22"/>
          <w:szCs w:val="20"/>
          <w:lang w:val="en-GB"/>
        </w:rPr>
        <w:t>d. We propose:</w:t>
      </w:r>
    </w:p>
    <w:p w14:paraId="350A4029" w14:textId="3DB2886A" w:rsidR="00F14A3C" w:rsidRPr="00F14A3C" w:rsidRDefault="00F14A3C" w:rsidP="009725CD">
      <w:pPr>
        <w:spacing w:after="120"/>
        <w:rPr>
          <w:rFonts w:cs="Times New Roman"/>
          <w:b/>
          <w:sz w:val="22"/>
          <w:szCs w:val="20"/>
          <w:lang w:val="en-GB"/>
        </w:rPr>
      </w:pPr>
      <w:r w:rsidRPr="00F14A3C">
        <w:rPr>
          <w:rFonts w:cs="Times New Roman"/>
          <w:b/>
          <w:sz w:val="22"/>
          <w:szCs w:val="20"/>
          <w:lang w:val="en-GB"/>
        </w:rPr>
        <w:t>Proposal 3: When releasing the NCR-MT to RRC_INACTIVE state, periodic beam indication, aperiodic beam indication and semi-persistent/semi-static beam configurations are all applicable to the NCR-MT.</w:t>
      </w:r>
    </w:p>
    <w:p w14:paraId="0196BE2F" w14:textId="77777777" w:rsidR="00C621F4" w:rsidRDefault="00C621F4" w:rsidP="00C621F4">
      <w:pPr>
        <w:spacing w:after="120"/>
        <w:rPr>
          <w:rFonts w:cs="Times New Roman"/>
          <w:sz w:val="22"/>
          <w:szCs w:val="20"/>
          <w:lang w:val="en-GB"/>
        </w:rPr>
      </w:pPr>
      <w:r>
        <w:rPr>
          <w:rFonts w:cs="Times New Roman"/>
          <w:sz w:val="22"/>
          <w:szCs w:val="20"/>
          <w:lang w:val="en-GB"/>
        </w:rPr>
        <w:t>For the case that the NCR-MT moves to RRC_CONNECTED from RRC_INACTIVE, whether to discard the last configuration was discussed in the e-mail discussion. The two options are listed below:</w:t>
      </w:r>
    </w:p>
    <w:p w14:paraId="0F0ABD36" w14:textId="77777777" w:rsidR="00C621F4" w:rsidRPr="00FE1280" w:rsidRDefault="00C621F4" w:rsidP="00C621F4">
      <w:pPr>
        <w:pStyle w:val="af4"/>
        <w:numPr>
          <w:ilvl w:val="0"/>
          <w:numId w:val="36"/>
        </w:numPr>
        <w:spacing w:after="200" w:afterAutospacing="0" w:line="276" w:lineRule="auto"/>
        <w:ind w:leftChars="0"/>
        <w:contextualSpacing/>
        <w:jc w:val="left"/>
        <w:rPr>
          <w:rFonts w:ascii="Arial" w:eastAsia="Times New Roman" w:hAnsi="Arial" w:cs="Arial"/>
          <w:b/>
          <w:bCs/>
          <w:sz w:val="18"/>
          <w:szCs w:val="20"/>
        </w:rPr>
      </w:pPr>
      <w:r w:rsidRPr="00FE1280">
        <w:rPr>
          <w:rFonts w:ascii="Arial" w:hAnsi="Arial" w:cs="Arial"/>
          <w:b/>
          <w:bCs/>
          <w:sz w:val="20"/>
        </w:rPr>
        <w:t>Option 1: The NCR-MT in RRC_INACTIVE discards the configuration when it initiates RRC resume procedure in a cell different from the released cell (this implies delta configuration is supported only in the released cell).</w:t>
      </w:r>
    </w:p>
    <w:p w14:paraId="2A097392" w14:textId="77777777" w:rsidR="00C621F4" w:rsidRPr="00FE1280" w:rsidRDefault="00C621F4" w:rsidP="00C621F4">
      <w:pPr>
        <w:pStyle w:val="af4"/>
        <w:numPr>
          <w:ilvl w:val="0"/>
          <w:numId w:val="36"/>
        </w:numPr>
        <w:spacing w:after="200" w:afterAutospacing="0" w:line="276" w:lineRule="auto"/>
        <w:ind w:leftChars="0"/>
        <w:contextualSpacing/>
        <w:jc w:val="left"/>
        <w:rPr>
          <w:rFonts w:ascii="Arial" w:hAnsi="Arial" w:cs="Arial"/>
          <w:b/>
          <w:bCs/>
          <w:sz w:val="20"/>
        </w:rPr>
      </w:pPr>
      <w:r w:rsidRPr="00FE1280">
        <w:rPr>
          <w:rFonts w:ascii="Arial" w:hAnsi="Arial" w:cs="Arial"/>
          <w:b/>
          <w:bCs/>
          <w:sz w:val="20"/>
        </w:rPr>
        <w:t xml:space="preserve">Option 2: The NCR-MT in RRC_INACTIVE does not discard the configuration autonomously (this implies delta configuration is supported in any cell). </w:t>
      </w:r>
    </w:p>
    <w:p w14:paraId="624E0A12" w14:textId="1EB5918D" w:rsidR="00C621F4" w:rsidRDefault="00C621F4" w:rsidP="00C621F4">
      <w:pPr>
        <w:spacing w:after="120"/>
        <w:rPr>
          <w:rFonts w:cs="Times New Roman"/>
          <w:sz w:val="22"/>
          <w:szCs w:val="20"/>
          <w:lang w:val="en-GB"/>
        </w:rPr>
      </w:pPr>
      <w:r>
        <w:rPr>
          <w:rFonts w:cs="Times New Roman"/>
          <w:sz w:val="22"/>
          <w:szCs w:val="20"/>
          <w:lang w:val="en-GB"/>
        </w:rPr>
        <w:t xml:space="preserve">After the NCR-MT sends the </w:t>
      </w:r>
      <w:proofErr w:type="spellStart"/>
      <w:r w:rsidRPr="00FE1280">
        <w:rPr>
          <w:rFonts w:cs="Times New Roman"/>
          <w:i/>
          <w:sz w:val="22"/>
          <w:szCs w:val="20"/>
          <w:lang w:val="en-GB"/>
        </w:rPr>
        <w:t>RRCResumeRequest</w:t>
      </w:r>
      <w:proofErr w:type="spellEnd"/>
      <w:r>
        <w:rPr>
          <w:rFonts w:cs="Times New Roman"/>
          <w:sz w:val="22"/>
          <w:szCs w:val="20"/>
          <w:lang w:val="en-GB"/>
        </w:rPr>
        <w:t xml:space="preserve"> to the </w:t>
      </w:r>
      <w:proofErr w:type="spellStart"/>
      <w:r>
        <w:rPr>
          <w:rFonts w:cs="Times New Roman"/>
          <w:sz w:val="22"/>
          <w:szCs w:val="20"/>
          <w:lang w:val="en-GB"/>
        </w:rPr>
        <w:t>gNB</w:t>
      </w:r>
      <w:proofErr w:type="spellEnd"/>
      <w:r>
        <w:rPr>
          <w:rFonts w:cs="Times New Roman"/>
          <w:sz w:val="22"/>
          <w:szCs w:val="20"/>
          <w:lang w:val="en-GB"/>
        </w:rPr>
        <w:t xml:space="preserve">, the </w:t>
      </w:r>
      <w:proofErr w:type="spellStart"/>
      <w:r>
        <w:rPr>
          <w:rFonts w:cs="Times New Roman"/>
          <w:sz w:val="22"/>
          <w:szCs w:val="20"/>
          <w:lang w:val="en-GB"/>
        </w:rPr>
        <w:t>gNB</w:t>
      </w:r>
      <w:proofErr w:type="spellEnd"/>
      <w:r>
        <w:rPr>
          <w:rFonts w:cs="Times New Roman"/>
          <w:sz w:val="22"/>
          <w:szCs w:val="20"/>
          <w:lang w:val="en-GB"/>
        </w:rPr>
        <w:t xml:space="preserve"> will retrieve the UE context from the last serving </w:t>
      </w:r>
      <w:proofErr w:type="spellStart"/>
      <w:r>
        <w:rPr>
          <w:rFonts w:cs="Times New Roman"/>
          <w:sz w:val="22"/>
          <w:szCs w:val="20"/>
          <w:lang w:val="en-GB"/>
        </w:rPr>
        <w:t>gNB</w:t>
      </w:r>
      <w:proofErr w:type="spellEnd"/>
      <w:r>
        <w:rPr>
          <w:rFonts w:cs="Times New Roman"/>
          <w:sz w:val="22"/>
          <w:szCs w:val="20"/>
          <w:lang w:val="en-GB"/>
        </w:rPr>
        <w:t xml:space="preserve">, and the context from the last serving </w:t>
      </w:r>
      <w:proofErr w:type="spellStart"/>
      <w:r>
        <w:rPr>
          <w:rFonts w:cs="Times New Roman"/>
          <w:sz w:val="22"/>
          <w:szCs w:val="20"/>
          <w:lang w:val="en-GB"/>
        </w:rPr>
        <w:t>gNB</w:t>
      </w:r>
      <w:proofErr w:type="spellEnd"/>
      <w:r>
        <w:rPr>
          <w:rFonts w:cs="Times New Roman"/>
          <w:sz w:val="22"/>
          <w:szCs w:val="20"/>
          <w:lang w:val="en-GB"/>
        </w:rPr>
        <w:t xml:space="preserve"> includes the serving cell configuration, i.e., the last configuration when the NCR-MT enters RRC_INACTIVE. It is natural and with no spec impacts that the last configuration can be used as the start point between the NCR-MT and the current serving </w:t>
      </w:r>
      <w:proofErr w:type="spellStart"/>
      <w:r>
        <w:rPr>
          <w:rFonts w:cs="Times New Roman"/>
          <w:sz w:val="22"/>
          <w:szCs w:val="20"/>
          <w:lang w:val="en-GB"/>
        </w:rPr>
        <w:t>gNB</w:t>
      </w:r>
      <w:proofErr w:type="spellEnd"/>
      <w:r>
        <w:rPr>
          <w:rFonts w:cs="Times New Roman"/>
          <w:sz w:val="22"/>
          <w:szCs w:val="20"/>
          <w:lang w:val="en-GB"/>
        </w:rPr>
        <w:t xml:space="preserve">. The NCR-MT in RRC_INACTIVE does not discard the configuration autonomously. If the </w:t>
      </w:r>
      <w:proofErr w:type="spellStart"/>
      <w:r>
        <w:rPr>
          <w:rFonts w:cs="Times New Roman"/>
          <w:sz w:val="22"/>
          <w:szCs w:val="20"/>
          <w:lang w:val="en-GB"/>
        </w:rPr>
        <w:t>gNB</w:t>
      </w:r>
      <w:proofErr w:type="spellEnd"/>
      <w:r>
        <w:rPr>
          <w:rFonts w:cs="Times New Roman"/>
          <w:sz w:val="22"/>
          <w:szCs w:val="20"/>
          <w:lang w:val="en-GB"/>
        </w:rPr>
        <w:t xml:space="preserve"> </w:t>
      </w:r>
      <w:r w:rsidR="002B7972">
        <w:rPr>
          <w:rFonts w:cs="Times New Roman" w:hint="eastAsia"/>
          <w:sz w:val="22"/>
          <w:szCs w:val="20"/>
          <w:lang w:val="en-GB"/>
        </w:rPr>
        <w:t>finds</w:t>
      </w:r>
      <w:r>
        <w:rPr>
          <w:rFonts w:cs="Times New Roman"/>
          <w:sz w:val="22"/>
          <w:szCs w:val="20"/>
          <w:lang w:val="en-GB"/>
        </w:rPr>
        <w:t xml:space="preserve"> the configuration, </w:t>
      </w:r>
      <w:r w:rsidR="002B7972">
        <w:rPr>
          <w:rFonts w:cs="Times New Roman" w:hint="eastAsia"/>
          <w:sz w:val="22"/>
          <w:szCs w:val="20"/>
          <w:lang w:val="en-GB"/>
        </w:rPr>
        <w:t>（</w:t>
      </w:r>
      <w:r w:rsidR="002B7972">
        <w:rPr>
          <w:rFonts w:cs="Times New Roman"/>
          <w:sz w:val="22"/>
          <w:szCs w:val="20"/>
          <w:lang w:val="en-GB"/>
        </w:rPr>
        <w:t>for example, the resource set list configuration for periodic</w:t>
      </w:r>
      <w:r w:rsidR="002B7972">
        <w:rPr>
          <w:rFonts w:cs="Times New Roman"/>
          <w:sz w:val="22"/>
          <w:szCs w:val="20"/>
          <w:lang w:val="en-GB"/>
        </w:rPr>
        <w:t xml:space="preserve"> or semi-persistent access beam</w:t>
      </w:r>
      <w:r w:rsidR="002B7972">
        <w:rPr>
          <w:rFonts w:cs="Times New Roman" w:hint="eastAsia"/>
          <w:sz w:val="22"/>
          <w:szCs w:val="20"/>
          <w:lang w:val="en-GB"/>
        </w:rPr>
        <w:t>）</w:t>
      </w:r>
      <w:r>
        <w:rPr>
          <w:rFonts w:cs="Times New Roman"/>
          <w:sz w:val="22"/>
          <w:szCs w:val="20"/>
          <w:lang w:val="en-GB"/>
        </w:rPr>
        <w:t xml:space="preserve">unsuitable, it can change that by RRC reconfiguration. Otherwise, the </w:t>
      </w:r>
      <w:proofErr w:type="spellStart"/>
      <w:r>
        <w:rPr>
          <w:rFonts w:cs="Times New Roman"/>
          <w:sz w:val="22"/>
          <w:szCs w:val="20"/>
          <w:lang w:val="en-GB"/>
        </w:rPr>
        <w:t>gNB</w:t>
      </w:r>
      <w:proofErr w:type="spellEnd"/>
      <w:r>
        <w:rPr>
          <w:rFonts w:cs="Times New Roman"/>
          <w:sz w:val="22"/>
          <w:szCs w:val="20"/>
          <w:lang w:val="en-GB"/>
        </w:rPr>
        <w:t xml:space="preserve"> can still send the MAC CEs or DCI based on the </w:t>
      </w:r>
      <w:r>
        <w:rPr>
          <w:rFonts w:cs="Times New Roman"/>
          <w:sz w:val="22"/>
          <w:szCs w:val="20"/>
          <w:lang w:val="en-GB"/>
        </w:rPr>
        <w:lastRenderedPageBreak/>
        <w:t>last configuration of the resource set list. We propose:</w:t>
      </w:r>
    </w:p>
    <w:p w14:paraId="2CC7B532" w14:textId="2CDF78E2" w:rsidR="00B9102A" w:rsidRPr="002B7972" w:rsidRDefault="00C621F4" w:rsidP="009725CD">
      <w:pPr>
        <w:spacing w:after="120"/>
        <w:rPr>
          <w:rFonts w:cs="Times New Roman" w:hint="eastAsia"/>
          <w:b/>
          <w:sz w:val="22"/>
          <w:szCs w:val="20"/>
          <w:lang w:val="en-GB"/>
        </w:rPr>
      </w:pPr>
      <w:r w:rsidRPr="00F14A3C">
        <w:rPr>
          <w:rFonts w:cs="Times New Roman"/>
          <w:b/>
          <w:sz w:val="22"/>
          <w:szCs w:val="20"/>
          <w:lang w:val="en-GB"/>
        </w:rPr>
        <w:t xml:space="preserve">Proposal </w:t>
      </w:r>
      <w:r>
        <w:rPr>
          <w:rFonts w:cs="Times New Roman"/>
          <w:b/>
          <w:sz w:val="22"/>
          <w:szCs w:val="20"/>
          <w:lang w:val="en-GB"/>
        </w:rPr>
        <w:t>4</w:t>
      </w:r>
      <w:r w:rsidRPr="00F14A3C">
        <w:rPr>
          <w:rFonts w:cs="Times New Roman"/>
          <w:b/>
          <w:sz w:val="22"/>
          <w:szCs w:val="20"/>
          <w:lang w:val="en-GB"/>
        </w:rPr>
        <w:t xml:space="preserve">: </w:t>
      </w:r>
      <w:r w:rsidR="002B7972">
        <w:rPr>
          <w:rFonts w:cs="Times New Roman"/>
          <w:b/>
          <w:sz w:val="22"/>
          <w:szCs w:val="20"/>
          <w:lang w:val="en-GB"/>
        </w:rPr>
        <w:t>T</w:t>
      </w:r>
      <w:r w:rsidRPr="00E87963">
        <w:rPr>
          <w:rFonts w:cs="Times New Roman"/>
          <w:b/>
          <w:sz w:val="22"/>
          <w:szCs w:val="20"/>
          <w:lang w:val="en-GB"/>
        </w:rPr>
        <w:t xml:space="preserve">he NCR-MT </w:t>
      </w:r>
      <w:r w:rsidR="002B7972">
        <w:rPr>
          <w:rFonts w:cs="Times New Roman"/>
          <w:b/>
          <w:sz w:val="22"/>
          <w:szCs w:val="20"/>
          <w:lang w:val="en-GB"/>
        </w:rPr>
        <w:t xml:space="preserve">in RRC_INACTIVE </w:t>
      </w:r>
      <w:r w:rsidRPr="00E87963">
        <w:rPr>
          <w:rFonts w:cs="Times New Roman"/>
          <w:b/>
          <w:sz w:val="22"/>
          <w:szCs w:val="20"/>
          <w:lang w:val="en-GB"/>
        </w:rPr>
        <w:t>does not discard the configuration autonomously</w:t>
      </w:r>
      <w:r w:rsidR="002B7972">
        <w:rPr>
          <w:rFonts w:cs="Times New Roman" w:hint="eastAsia"/>
          <w:b/>
          <w:sz w:val="22"/>
          <w:szCs w:val="20"/>
          <w:lang w:val="en-GB"/>
        </w:rPr>
        <w:t>,</w:t>
      </w:r>
      <w:r w:rsidR="002B7972">
        <w:rPr>
          <w:rFonts w:cs="Times New Roman"/>
          <w:b/>
          <w:sz w:val="22"/>
          <w:szCs w:val="20"/>
          <w:lang w:val="en-GB"/>
        </w:rPr>
        <w:t xml:space="preserve"> i.e., delta configuration is supported in any cell</w:t>
      </w:r>
      <w:r w:rsidRPr="00F14A3C">
        <w:rPr>
          <w:rFonts w:cs="Times New Roman"/>
          <w:b/>
          <w:sz w:val="22"/>
          <w:szCs w:val="20"/>
          <w:lang w:val="en-GB"/>
        </w:rPr>
        <w:t>.</w:t>
      </w:r>
    </w:p>
    <w:p w14:paraId="3B0A7311" w14:textId="740DCAE3" w:rsidR="00502F1A" w:rsidRPr="004827E4" w:rsidRDefault="003122EC" w:rsidP="00995A12">
      <w:pPr>
        <w:pStyle w:val="1"/>
        <w:spacing w:after="120"/>
        <w:rPr>
          <w:rFonts w:cs="Arial"/>
          <w:lang w:eastAsia="zh-CN"/>
        </w:rPr>
      </w:pPr>
      <w:r w:rsidRPr="004827E4">
        <w:rPr>
          <w:rFonts w:cs="Arial"/>
          <w:lang w:eastAsia="zh-CN"/>
        </w:rPr>
        <w:t>3</w:t>
      </w:r>
      <w:r w:rsidR="00A754CA" w:rsidRPr="004827E4">
        <w:rPr>
          <w:rFonts w:cs="Arial"/>
          <w:lang w:eastAsia="zh-CN"/>
        </w:rPr>
        <w:t>.</w:t>
      </w:r>
      <w:r w:rsidRPr="004827E4">
        <w:rPr>
          <w:rFonts w:cs="Arial"/>
          <w:lang w:eastAsia="zh-CN"/>
        </w:rPr>
        <w:tab/>
        <w:t>Conclusion</w:t>
      </w:r>
    </w:p>
    <w:p w14:paraId="1553A766" w14:textId="154CC25B" w:rsidR="00014587" w:rsidRPr="00916337" w:rsidRDefault="00014587" w:rsidP="00995A1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eastAsia="宋体" w:cs="Times New Roman"/>
          <w:kern w:val="0"/>
          <w:sz w:val="22"/>
          <w:lang w:val="x-none"/>
        </w:rPr>
      </w:pPr>
      <w:r w:rsidRPr="00916337">
        <w:rPr>
          <w:rFonts w:eastAsia="宋体" w:cs="Times New Roman"/>
          <w:kern w:val="0"/>
          <w:sz w:val="22"/>
        </w:rPr>
        <w:t xml:space="preserve">This paper mainly discusses the </w:t>
      </w:r>
      <w:r w:rsidR="00995A12" w:rsidRPr="00916337">
        <w:rPr>
          <w:rFonts w:eastAsia="宋体" w:cs="Times New Roman"/>
          <w:kern w:val="0"/>
          <w:sz w:val="22"/>
        </w:rPr>
        <w:t>remaining issues of NCR</w:t>
      </w:r>
      <w:r w:rsidRPr="00916337">
        <w:rPr>
          <w:rFonts w:eastAsia="宋体" w:cs="Times New Roman"/>
          <w:kern w:val="0"/>
          <w:sz w:val="22"/>
          <w:lang w:val="x-none"/>
        </w:rPr>
        <w:t>.</w:t>
      </w:r>
      <w:r w:rsidR="00995A12" w:rsidRPr="00916337">
        <w:rPr>
          <w:rFonts w:eastAsia="宋体" w:cs="Times New Roman"/>
          <w:kern w:val="0"/>
          <w:sz w:val="22"/>
          <w:lang w:val="x-none"/>
        </w:rPr>
        <w:t xml:space="preserve"> The following</w:t>
      </w:r>
      <w:r w:rsidR="006F1508">
        <w:rPr>
          <w:rFonts w:eastAsia="宋体" w:cs="Times New Roman"/>
          <w:kern w:val="0"/>
          <w:sz w:val="22"/>
          <w:lang w:val="x-none"/>
        </w:rPr>
        <w:t xml:space="preserve"> observations and</w:t>
      </w:r>
      <w:r w:rsidR="00995A12" w:rsidRPr="00916337">
        <w:rPr>
          <w:rFonts w:eastAsia="宋体" w:cs="Times New Roman"/>
          <w:kern w:val="0"/>
          <w:sz w:val="22"/>
          <w:lang w:val="x-none"/>
        </w:rPr>
        <w:t xml:space="preserve"> proposals are provided:</w:t>
      </w:r>
    </w:p>
    <w:p w14:paraId="6CE46563" w14:textId="77777777" w:rsidR="006F1508" w:rsidRDefault="006F1508" w:rsidP="006F1508">
      <w:pPr>
        <w:spacing w:after="120"/>
        <w:rPr>
          <w:b/>
          <w:sz w:val="22"/>
        </w:rPr>
      </w:pPr>
      <w:r w:rsidRPr="00FF49F4">
        <w:rPr>
          <w:rFonts w:hint="eastAsia"/>
          <w:b/>
          <w:sz w:val="22"/>
        </w:rPr>
        <w:t>O</w:t>
      </w:r>
      <w:r w:rsidRPr="00FF49F4">
        <w:rPr>
          <w:b/>
          <w:sz w:val="22"/>
        </w:rPr>
        <w:t>bservation 1: When OAM switches off NCR-</w:t>
      </w:r>
      <w:proofErr w:type="spellStart"/>
      <w:r w:rsidRPr="00FF49F4">
        <w:rPr>
          <w:b/>
          <w:sz w:val="22"/>
        </w:rPr>
        <w:t>fwd</w:t>
      </w:r>
      <w:proofErr w:type="spellEnd"/>
      <w:r w:rsidRPr="00FF49F4">
        <w:rPr>
          <w:b/>
          <w:sz w:val="22"/>
        </w:rPr>
        <w:t xml:space="preserve">, the </w:t>
      </w:r>
      <w:proofErr w:type="spellStart"/>
      <w:r w:rsidRPr="00FF49F4">
        <w:rPr>
          <w:b/>
          <w:sz w:val="22"/>
        </w:rPr>
        <w:t>gNB</w:t>
      </w:r>
      <w:proofErr w:type="spellEnd"/>
      <w:r w:rsidRPr="00FF49F4">
        <w:rPr>
          <w:b/>
          <w:sz w:val="22"/>
        </w:rPr>
        <w:t xml:space="preserve"> can/may release NCR-MT to RRC_IDLE.</w:t>
      </w:r>
      <w:r>
        <w:rPr>
          <w:b/>
          <w:sz w:val="22"/>
        </w:rPr>
        <w:t xml:space="preserve"> OAM will trigger NCR-MT to re-initiate RRC connection when it tries to switch on NCR-fwd.</w:t>
      </w:r>
    </w:p>
    <w:p w14:paraId="111285E6" w14:textId="77777777" w:rsidR="006F1508" w:rsidRPr="00FF49F4" w:rsidRDefault="006F1508" w:rsidP="006F1508">
      <w:pPr>
        <w:spacing w:after="120"/>
        <w:rPr>
          <w:b/>
          <w:sz w:val="22"/>
        </w:rPr>
      </w:pPr>
      <w:r>
        <w:rPr>
          <w:b/>
          <w:sz w:val="22"/>
        </w:rPr>
        <w:t>Observation 2: I</w:t>
      </w:r>
      <w:r w:rsidRPr="00CD0A78">
        <w:rPr>
          <w:b/>
          <w:sz w:val="22"/>
        </w:rPr>
        <w:t xml:space="preserve">t is unclear why the UE needs a </w:t>
      </w:r>
      <w:r>
        <w:rPr>
          <w:b/>
          <w:sz w:val="22"/>
        </w:rPr>
        <w:t>clock</w:t>
      </w:r>
      <w:r w:rsidRPr="00CD0A78">
        <w:rPr>
          <w:b/>
          <w:sz w:val="22"/>
        </w:rPr>
        <w:t xml:space="preserve"> to wake up itself to initiate RRC connection</w:t>
      </w:r>
      <w:r>
        <w:rPr>
          <w:b/>
          <w:sz w:val="22"/>
        </w:rPr>
        <w:t>.</w:t>
      </w:r>
    </w:p>
    <w:p w14:paraId="244A69C2" w14:textId="77777777" w:rsidR="006F1508" w:rsidRDefault="006F1508" w:rsidP="006F1508">
      <w:pPr>
        <w:spacing w:after="120"/>
        <w:rPr>
          <w:b/>
          <w:sz w:val="22"/>
        </w:rPr>
      </w:pPr>
    </w:p>
    <w:p w14:paraId="0EA770A5" w14:textId="77777777" w:rsidR="006F1508" w:rsidRDefault="006F1508" w:rsidP="006F1508">
      <w:pPr>
        <w:spacing w:after="120"/>
        <w:rPr>
          <w:b/>
          <w:sz w:val="22"/>
        </w:rPr>
      </w:pPr>
      <w:r w:rsidRPr="00916337">
        <w:rPr>
          <w:b/>
          <w:sz w:val="22"/>
        </w:rPr>
        <w:t xml:space="preserve">Proposal </w:t>
      </w:r>
      <w:r>
        <w:rPr>
          <w:b/>
          <w:sz w:val="22"/>
        </w:rPr>
        <w:t>1</w:t>
      </w:r>
      <w:r w:rsidRPr="00916337">
        <w:rPr>
          <w:b/>
          <w:sz w:val="22"/>
        </w:rPr>
        <w:t xml:space="preserve">: </w:t>
      </w:r>
      <w:r>
        <w:rPr>
          <w:b/>
          <w:sz w:val="22"/>
        </w:rPr>
        <w:t xml:space="preserve">No need to introduce a </w:t>
      </w:r>
      <w:r w:rsidRPr="00CD0A78">
        <w:rPr>
          <w:b/>
          <w:sz w:val="22"/>
        </w:rPr>
        <w:t>wake-up timer</w:t>
      </w:r>
      <w:r>
        <w:rPr>
          <w:b/>
          <w:sz w:val="22"/>
        </w:rPr>
        <w:t>.</w:t>
      </w:r>
    </w:p>
    <w:p w14:paraId="4F77E924" w14:textId="77777777" w:rsidR="006F1508" w:rsidRPr="006A24D2" w:rsidRDefault="006F1508" w:rsidP="006F1508">
      <w:pPr>
        <w:spacing w:after="120"/>
        <w:rPr>
          <w:rFonts w:cs="Times New Roman"/>
          <w:b/>
          <w:sz w:val="22"/>
          <w:szCs w:val="20"/>
        </w:rPr>
      </w:pPr>
      <w:r>
        <w:rPr>
          <w:rFonts w:cs="Times New Roman"/>
          <w:b/>
          <w:sz w:val="22"/>
          <w:szCs w:val="20"/>
        </w:rPr>
        <w:t xml:space="preserve">Proposal 2: </w:t>
      </w:r>
      <w:r w:rsidRPr="006A24D2">
        <w:rPr>
          <w:rFonts w:cs="Times New Roman"/>
          <w:b/>
          <w:sz w:val="22"/>
          <w:szCs w:val="20"/>
        </w:rPr>
        <w:t>RAN2 to discuss the following options for the NCR-MT’s behavior for the acceptable cell:</w:t>
      </w:r>
    </w:p>
    <w:p w14:paraId="4637EEA2" w14:textId="77777777" w:rsidR="006F1508" w:rsidRPr="006A24D2" w:rsidRDefault="006F1508" w:rsidP="006F1508">
      <w:pPr>
        <w:pStyle w:val="af4"/>
        <w:numPr>
          <w:ilvl w:val="0"/>
          <w:numId w:val="35"/>
        </w:numPr>
        <w:spacing w:after="120"/>
        <w:ind w:leftChars="0"/>
        <w:rPr>
          <w:b/>
          <w:szCs w:val="20"/>
        </w:rPr>
      </w:pPr>
      <w:r w:rsidRPr="006A24D2">
        <w:rPr>
          <w:b/>
          <w:szCs w:val="20"/>
        </w:rPr>
        <w:t>Option 1</w:t>
      </w:r>
      <w:r>
        <w:rPr>
          <w:b/>
          <w:szCs w:val="20"/>
        </w:rPr>
        <w:t>:</w:t>
      </w:r>
      <w:r w:rsidRPr="006A24D2">
        <w:rPr>
          <w:b/>
          <w:szCs w:val="20"/>
        </w:rPr>
        <w:t xml:space="preserve"> The NCR-MT enters RRC_IDLE </w:t>
      </w:r>
      <w:r>
        <w:rPr>
          <w:b/>
          <w:szCs w:val="20"/>
        </w:rPr>
        <w:t>when reselecting to</w:t>
      </w:r>
      <w:r w:rsidRPr="006A24D2">
        <w:rPr>
          <w:b/>
          <w:szCs w:val="20"/>
        </w:rPr>
        <w:t xml:space="preserve"> the acceptable cell, and initializes the RRC setup when it </w:t>
      </w:r>
      <w:r>
        <w:rPr>
          <w:b/>
          <w:szCs w:val="20"/>
        </w:rPr>
        <w:t>comes</w:t>
      </w:r>
      <w:r w:rsidRPr="006A24D2">
        <w:rPr>
          <w:b/>
          <w:szCs w:val="20"/>
        </w:rPr>
        <w:t xml:space="preserve"> back to the suitable cell from the acceptable cell.</w:t>
      </w:r>
    </w:p>
    <w:p w14:paraId="6ACA8D8C" w14:textId="77777777" w:rsidR="006F1508" w:rsidRPr="006A24D2" w:rsidRDefault="006F1508" w:rsidP="006F1508">
      <w:pPr>
        <w:pStyle w:val="af4"/>
        <w:numPr>
          <w:ilvl w:val="0"/>
          <w:numId w:val="35"/>
        </w:numPr>
        <w:spacing w:after="120"/>
        <w:ind w:leftChars="0"/>
        <w:rPr>
          <w:b/>
          <w:szCs w:val="20"/>
        </w:rPr>
      </w:pPr>
      <w:r w:rsidRPr="006A24D2">
        <w:rPr>
          <w:b/>
          <w:szCs w:val="20"/>
        </w:rPr>
        <w:t>Option 2</w:t>
      </w:r>
      <w:r>
        <w:rPr>
          <w:b/>
          <w:szCs w:val="20"/>
        </w:rPr>
        <w:t>:</w:t>
      </w:r>
      <w:r w:rsidRPr="006A24D2">
        <w:rPr>
          <w:b/>
          <w:szCs w:val="20"/>
        </w:rPr>
        <w:t xml:space="preserve"> The NCR-MT which is originally in RRC_INACTIVE in the suitable cell still stays in RRC_INACTIVE when reselect</w:t>
      </w:r>
      <w:r>
        <w:rPr>
          <w:b/>
          <w:szCs w:val="20"/>
        </w:rPr>
        <w:t>ing</w:t>
      </w:r>
      <w:r w:rsidRPr="006A24D2">
        <w:rPr>
          <w:b/>
          <w:szCs w:val="20"/>
        </w:rPr>
        <w:t xml:space="preserve"> to the acceptable cell</w:t>
      </w:r>
      <w:r>
        <w:rPr>
          <w:b/>
          <w:szCs w:val="20"/>
        </w:rPr>
        <w:t>, and resumes the RRC connection when coming back to the suitable cell</w:t>
      </w:r>
      <w:r w:rsidRPr="006A24D2">
        <w:rPr>
          <w:b/>
          <w:szCs w:val="20"/>
        </w:rPr>
        <w:t xml:space="preserve">. </w:t>
      </w:r>
    </w:p>
    <w:p w14:paraId="6639B678" w14:textId="1C09C37C" w:rsidR="00F14A3C" w:rsidRDefault="006F1508" w:rsidP="00F14A3C">
      <w:pPr>
        <w:spacing w:after="120"/>
        <w:rPr>
          <w:b/>
          <w:sz w:val="22"/>
        </w:rPr>
      </w:pPr>
      <w:r w:rsidRPr="006F1508">
        <w:rPr>
          <w:b/>
          <w:sz w:val="22"/>
        </w:rPr>
        <w:t>Proposal 3: When releasing the NCR-MT to RRC_INACTIVE state, periodic beam indication, aperiodic beam indication and semi-persistent/semi-static beam configurations are all applicable to the NCR-MT.</w:t>
      </w:r>
    </w:p>
    <w:p w14:paraId="4CE644AD" w14:textId="602F850C" w:rsidR="00C621F4" w:rsidRPr="002B7972" w:rsidRDefault="002B7972" w:rsidP="00F14A3C">
      <w:pPr>
        <w:spacing w:after="120"/>
        <w:rPr>
          <w:b/>
          <w:sz w:val="22"/>
          <w:lang w:val="en-GB"/>
        </w:rPr>
      </w:pPr>
      <w:r w:rsidRPr="002B7972">
        <w:rPr>
          <w:rFonts w:cs="Times New Roman"/>
          <w:b/>
          <w:sz w:val="22"/>
          <w:szCs w:val="20"/>
          <w:lang w:val="en-GB"/>
        </w:rPr>
        <w:t>Proposal 4: The NCR-MT in RRC_INACTIVE does not discard the configuration autonomously, i.e., delta configuration is supported in any cell.</w:t>
      </w:r>
      <w:bookmarkStart w:id="2" w:name="_GoBack"/>
      <w:bookmarkEnd w:id="2"/>
    </w:p>
    <w:p w14:paraId="79732FC2" w14:textId="502D55E2" w:rsidR="003C5A0F" w:rsidRPr="004827E4" w:rsidRDefault="003122EC" w:rsidP="00995A12">
      <w:pPr>
        <w:pStyle w:val="1"/>
        <w:spacing w:after="120"/>
        <w:rPr>
          <w:rFonts w:cs="Arial"/>
          <w:lang w:eastAsia="zh-CN"/>
        </w:rPr>
      </w:pPr>
      <w:r w:rsidRPr="004827E4">
        <w:rPr>
          <w:rFonts w:cs="Arial"/>
          <w:lang w:eastAsia="zh-CN"/>
        </w:rPr>
        <w:t>4</w:t>
      </w:r>
      <w:r w:rsidR="00A754CA" w:rsidRPr="004827E4">
        <w:rPr>
          <w:rFonts w:cs="Arial"/>
          <w:lang w:eastAsia="zh-CN"/>
        </w:rPr>
        <w:t>.</w:t>
      </w:r>
      <w:r w:rsidR="00654909" w:rsidRPr="004827E4">
        <w:rPr>
          <w:rFonts w:cs="Arial"/>
          <w:lang w:eastAsia="zh-CN"/>
        </w:rPr>
        <w:tab/>
      </w:r>
      <w:r w:rsidR="003C5A0F" w:rsidRPr="004827E4">
        <w:rPr>
          <w:rFonts w:cs="Arial"/>
          <w:lang w:eastAsia="zh-CN"/>
        </w:rPr>
        <w:t>References</w:t>
      </w:r>
    </w:p>
    <w:p w14:paraId="7DAA63A6" w14:textId="2D3D4F6E" w:rsidR="00014587" w:rsidRDefault="004A5DD0" w:rsidP="004A5DD0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spacing w:after="120" w:afterAutospacing="0" w:line="360" w:lineRule="auto"/>
        <w:ind w:leftChars="0"/>
        <w:jc w:val="left"/>
        <w:rPr>
          <w:rFonts w:ascii="Times New Roman" w:hAnsi="Times New Roman"/>
        </w:rPr>
      </w:pPr>
      <w:r w:rsidRPr="004A5DD0">
        <w:rPr>
          <w:rFonts w:ascii="Times New Roman" w:hAnsi="Times New Roman"/>
        </w:rPr>
        <w:t>R2-2301909</w:t>
      </w:r>
      <w:r>
        <w:rPr>
          <w:rFonts w:ascii="Times New Roman" w:hAnsi="Times New Roman"/>
        </w:rPr>
        <w:t xml:space="preserve">, </w:t>
      </w:r>
      <w:r w:rsidRPr="004A5DD0">
        <w:rPr>
          <w:rFonts w:ascii="Times New Roman" w:hAnsi="Times New Roman"/>
        </w:rPr>
        <w:t>RAN2-121-NCR-(Sasha)-2023-03-03-1600</w:t>
      </w:r>
    </w:p>
    <w:sectPr w:rsidR="00014587">
      <w:headerReference w:type="even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1A28F" w14:textId="77777777" w:rsidR="000B7B20" w:rsidRDefault="000B7B20">
      <w:r>
        <w:separator/>
      </w:r>
    </w:p>
  </w:endnote>
  <w:endnote w:type="continuationSeparator" w:id="0">
    <w:p w14:paraId="7FA5E13E" w14:textId="77777777" w:rsidR="000B7B20" w:rsidRDefault="000B7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moder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225D6" w14:textId="77777777" w:rsidR="007A4217" w:rsidRDefault="007A4217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B7972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C97D9" w14:textId="77777777" w:rsidR="000B7B20" w:rsidRDefault="000B7B20">
      <w:r>
        <w:separator/>
      </w:r>
    </w:p>
  </w:footnote>
  <w:footnote w:type="continuationSeparator" w:id="0">
    <w:p w14:paraId="5C6EDD31" w14:textId="77777777" w:rsidR="000B7B20" w:rsidRDefault="000B7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30BDD" w14:textId="77777777" w:rsidR="007A4217" w:rsidRDefault="007A4217"/>
  <w:p w14:paraId="41EB02E3" w14:textId="77777777" w:rsidR="007A4217" w:rsidRDefault="007A421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76F47"/>
    <w:multiLevelType w:val="multilevel"/>
    <w:tmpl w:val="E90E46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9A8209C"/>
    <w:multiLevelType w:val="hybridMultilevel"/>
    <w:tmpl w:val="8140D49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25741"/>
    <w:multiLevelType w:val="hybridMultilevel"/>
    <w:tmpl w:val="1E843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956F4"/>
    <w:multiLevelType w:val="hybridMultilevel"/>
    <w:tmpl w:val="F1DAEC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8209D"/>
    <w:multiLevelType w:val="multilevel"/>
    <w:tmpl w:val="C6C64E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6B740FB"/>
    <w:multiLevelType w:val="hybridMultilevel"/>
    <w:tmpl w:val="513E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FB7907"/>
    <w:multiLevelType w:val="hybridMultilevel"/>
    <w:tmpl w:val="5F98DF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64213DF"/>
    <w:multiLevelType w:val="hybridMultilevel"/>
    <w:tmpl w:val="96025E64"/>
    <w:lvl w:ilvl="0" w:tplc="C93EF1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8E76877"/>
    <w:multiLevelType w:val="hybridMultilevel"/>
    <w:tmpl w:val="019C09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 w:tplc="2000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6" w15:restartNumberingAfterBreak="0">
    <w:nsid w:val="60BF4A2D"/>
    <w:multiLevelType w:val="hybridMultilevel"/>
    <w:tmpl w:val="847E6A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649E3"/>
    <w:multiLevelType w:val="hybridMultilevel"/>
    <w:tmpl w:val="8E1A0CC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4101A"/>
    <w:multiLevelType w:val="hybridMultilevel"/>
    <w:tmpl w:val="24F665FC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B448A9"/>
    <w:multiLevelType w:val="hybridMultilevel"/>
    <w:tmpl w:val="64A472B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F47401"/>
    <w:multiLevelType w:val="hybridMultilevel"/>
    <w:tmpl w:val="847E6A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A90DC8"/>
    <w:multiLevelType w:val="hybridMultilevel"/>
    <w:tmpl w:val="AD7261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BC6BDA"/>
    <w:multiLevelType w:val="hybridMultilevel"/>
    <w:tmpl w:val="90C0AF0E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B070BA1"/>
    <w:multiLevelType w:val="hybridMultilevel"/>
    <w:tmpl w:val="B928A2A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210015"/>
    <w:multiLevelType w:val="multilevel"/>
    <w:tmpl w:val="BFFCB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"/>
  </w:num>
  <w:num w:numId="3">
    <w:abstractNumId w:val="27"/>
  </w:num>
  <w:num w:numId="4">
    <w:abstractNumId w:val="14"/>
  </w:num>
  <w:num w:numId="5">
    <w:abstractNumId w:val="20"/>
  </w:num>
  <w:num w:numId="6">
    <w:abstractNumId w:val="18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5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7"/>
  </w:num>
  <w:num w:numId="15">
    <w:abstractNumId w:val="16"/>
  </w:num>
  <w:num w:numId="16">
    <w:abstractNumId w:val="23"/>
  </w:num>
  <w:num w:numId="17">
    <w:abstractNumId w:val="29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4"/>
  </w:num>
  <w:num w:numId="26">
    <w:abstractNumId w:val="12"/>
  </w:num>
  <w:num w:numId="27">
    <w:abstractNumId w:val="9"/>
  </w:num>
  <w:num w:numId="28">
    <w:abstractNumId w:val="2"/>
  </w:num>
  <w:num w:numId="29">
    <w:abstractNumId w:val="3"/>
  </w:num>
  <w:num w:numId="30">
    <w:abstractNumId w:val="24"/>
  </w:num>
  <w:num w:numId="31">
    <w:abstractNumId w:val="22"/>
  </w:num>
  <w:num w:numId="32">
    <w:abstractNumId w:val="19"/>
  </w:num>
  <w:num w:numId="33">
    <w:abstractNumId w:val="26"/>
  </w:num>
  <w:num w:numId="34">
    <w:abstractNumId w:val="10"/>
  </w:num>
  <w:num w:numId="35">
    <w:abstractNumId w:val="8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387"/>
    <w:rsid w:val="9F7FF638"/>
    <w:rsid w:val="F3FEAF4A"/>
    <w:rsid w:val="FE7E760B"/>
    <w:rsid w:val="00000682"/>
    <w:rsid w:val="00000748"/>
    <w:rsid w:val="000018DA"/>
    <w:rsid w:val="00003061"/>
    <w:rsid w:val="00003368"/>
    <w:rsid w:val="0000392E"/>
    <w:rsid w:val="00004AAC"/>
    <w:rsid w:val="00010FF7"/>
    <w:rsid w:val="000114AB"/>
    <w:rsid w:val="000117D5"/>
    <w:rsid w:val="00012FA3"/>
    <w:rsid w:val="00013716"/>
    <w:rsid w:val="00013808"/>
    <w:rsid w:val="00013966"/>
    <w:rsid w:val="00013E9A"/>
    <w:rsid w:val="00014587"/>
    <w:rsid w:val="00015C81"/>
    <w:rsid w:val="000165EA"/>
    <w:rsid w:val="0001693D"/>
    <w:rsid w:val="00016962"/>
    <w:rsid w:val="00016B12"/>
    <w:rsid w:val="00016BC0"/>
    <w:rsid w:val="0001760B"/>
    <w:rsid w:val="00017C54"/>
    <w:rsid w:val="00020624"/>
    <w:rsid w:val="0002077A"/>
    <w:rsid w:val="000219FE"/>
    <w:rsid w:val="00021D2A"/>
    <w:rsid w:val="00021FC2"/>
    <w:rsid w:val="00022635"/>
    <w:rsid w:val="00022D03"/>
    <w:rsid w:val="00022EFF"/>
    <w:rsid w:val="000234EB"/>
    <w:rsid w:val="000241C4"/>
    <w:rsid w:val="0002432B"/>
    <w:rsid w:val="00025726"/>
    <w:rsid w:val="00026000"/>
    <w:rsid w:val="00026D40"/>
    <w:rsid w:val="00026FE8"/>
    <w:rsid w:val="0002710C"/>
    <w:rsid w:val="00027452"/>
    <w:rsid w:val="000301EE"/>
    <w:rsid w:val="00031014"/>
    <w:rsid w:val="000312B3"/>
    <w:rsid w:val="00031309"/>
    <w:rsid w:val="00032A4F"/>
    <w:rsid w:val="00033D91"/>
    <w:rsid w:val="00033DA0"/>
    <w:rsid w:val="00033E33"/>
    <w:rsid w:val="00034186"/>
    <w:rsid w:val="000342F0"/>
    <w:rsid w:val="000343F1"/>
    <w:rsid w:val="00034B09"/>
    <w:rsid w:val="00034DCC"/>
    <w:rsid w:val="0003599E"/>
    <w:rsid w:val="00036903"/>
    <w:rsid w:val="0003704E"/>
    <w:rsid w:val="00037675"/>
    <w:rsid w:val="00037787"/>
    <w:rsid w:val="00037A9E"/>
    <w:rsid w:val="00040732"/>
    <w:rsid w:val="000407CE"/>
    <w:rsid w:val="000411F6"/>
    <w:rsid w:val="0004189C"/>
    <w:rsid w:val="000420C1"/>
    <w:rsid w:val="000420C7"/>
    <w:rsid w:val="00042152"/>
    <w:rsid w:val="00043D06"/>
    <w:rsid w:val="00043EF4"/>
    <w:rsid w:val="00044289"/>
    <w:rsid w:val="000450F0"/>
    <w:rsid w:val="0004520F"/>
    <w:rsid w:val="00045A31"/>
    <w:rsid w:val="00045B44"/>
    <w:rsid w:val="00045D7F"/>
    <w:rsid w:val="00045E9C"/>
    <w:rsid w:val="000464B7"/>
    <w:rsid w:val="0004706C"/>
    <w:rsid w:val="000472A9"/>
    <w:rsid w:val="00050381"/>
    <w:rsid w:val="0005130B"/>
    <w:rsid w:val="000518A9"/>
    <w:rsid w:val="0005221C"/>
    <w:rsid w:val="000525A1"/>
    <w:rsid w:val="00052823"/>
    <w:rsid w:val="00053003"/>
    <w:rsid w:val="00053AF8"/>
    <w:rsid w:val="00053D84"/>
    <w:rsid w:val="0005413B"/>
    <w:rsid w:val="00054FD8"/>
    <w:rsid w:val="000551F0"/>
    <w:rsid w:val="00056809"/>
    <w:rsid w:val="00057009"/>
    <w:rsid w:val="000575F9"/>
    <w:rsid w:val="00057D20"/>
    <w:rsid w:val="00057F08"/>
    <w:rsid w:val="000600AF"/>
    <w:rsid w:val="00061DFF"/>
    <w:rsid w:val="0006261D"/>
    <w:rsid w:val="00062C9D"/>
    <w:rsid w:val="00064A6E"/>
    <w:rsid w:val="00064A7A"/>
    <w:rsid w:val="00064D9C"/>
    <w:rsid w:val="000650E9"/>
    <w:rsid w:val="00065A74"/>
    <w:rsid w:val="00067DF2"/>
    <w:rsid w:val="00067FD8"/>
    <w:rsid w:val="00070619"/>
    <w:rsid w:val="0007062E"/>
    <w:rsid w:val="000714CC"/>
    <w:rsid w:val="00072330"/>
    <w:rsid w:val="00072BE7"/>
    <w:rsid w:val="00072C3A"/>
    <w:rsid w:val="000731CF"/>
    <w:rsid w:val="00074554"/>
    <w:rsid w:val="0007480E"/>
    <w:rsid w:val="00076029"/>
    <w:rsid w:val="000772C8"/>
    <w:rsid w:val="000773EA"/>
    <w:rsid w:val="00077FF7"/>
    <w:rsid w:val="00080E74"/>
    <w:rsid w:val="00082852"/>
    <w:rsid w:val="00082974"/>
    <w:rsid w:val="00082FEF"/>
    <w:rsid w:val="00083D36"/>
    <w:rsid w:val="00083D96"/>
    <w:rsid w:val="000840F8"/>
    <w:rsid w:val="00084CF0"/>
    <w:rsid w:val="00084F24"/>
    <w:rsid w:val="00086192"/>
    <w:rsid w:val="00086533"/>
    <w:rsid w:val="000875EB"/>
    <w:rsid w:val="0008778A"/>
    <w:rsid w:val="0009004E"/>
    <w:rsid w:val="00090352"/>
    <w:rsid w:val="00091A13"/>
    <w:rsid w:val="00091CEA"/>
    <w:rsid w:val="0009268C"/>
    <w:rsid w:val="00092940"/>
    <w:rsid w:val="00092A49"/>
    <w:rsid w:val="00093314"/>
    <w:rsid w:val="000935F9"/>
    <w:rsid w:val="00093AAA"/>
    <w:rsid w:val="00093FA5"/>
    <w:rsid w:val="00094211"/>
    <w:rsid w:val="0009444F"/>
    <w:rsid w:val="00094FEC"/>
    <w:rsid w:val="00095D2D"/>
    <w:rsid w:val="000963CF"/>
    <w:rsid w:val="0009640D"/>
    <w:rsid w:val="00096449"/>
    <w:rsid w:val="00096EA2"/>
    <w:rsid w:val="00097126"/>
    <w:rsid w:val="000973DF"/>
    <w:rsid w:val="000A0965"/>
    <w:rsid w:val="000A10F9"/>
    <w:rsid w:val="000A1216"/>
    <w:rsid w:val="000A1621"/>
    <w:rsid w:val="000A1E02"/>
    <w:rsid w:val="000A2228"/>
    <w:rsid w:val="000A3ECB"/>
    <w:rsid w:val="000A501A"/>
    <w:rsid w:val="000A5FD1"/>
    <w:rsid w:val="000A60BC"/>
    <w:rsid w:val="000B14D2"/>
    <w:rsid w:val="000B1C53"/>
    <w:rsid w:val="000B1E5F"/>
    <w:rsid w:val="000B253E"/>
    <w:rsid w:val="000B2593"/>
    <w:rsid w:val="000B2856"/>
    <w:rsid w:val="000B2AA7"/>
    <w:rsid w:val="000B2C41"/>
    <w:rsid w:val="000B2EAC"/>
    <w:rsid w:val="000B3180"/>
    <w:rsid w:val="000B336D"/>
    <w:rsid w:val="000B3A08"/>
    <w:rsid w:val="000B3B5C"/>
    <w:rsid w:val="000B3DB5"/>
    <w:rsid w:val="000B3F88"/>
    <w:rsid w:val="000B492A"/>
    <w:rsid w:val="000B5511"/>
    <w:rsid w:val="000B5863"/>
    <w:rsid w:val="000B5874"/>
    <w:rsid w:val="000B58ED"/>
    <w:rsid w:val="000B5E22"/>
    <w:rsid w:val="000B6522"/>
    <w:rsid w:val="000B6553"/>
    <w:rsid w:val="000B6B62"/>
    <w:rsid w:val="000B744A"/>
    <w:rsid w:val="000B7581"/>
    <w:rsid w:val="000B7B20"/>
    <w:rsid w:val="000C0457"/>
    <w:rsid w:val="000C2735"/>
    <w:rsid w:val="000C2BEA"/>
    <w:rsid w:val="000C40B5"/>
    <w:rsid w:val="000C44BE"/>
    <w:rsid w:val="000C44DB"/>
    <w:rsid w:val="000C4FEC"/>
    <w:rsid w:val="000C52BE"/>
    <w:rsid w:val="000C682E"/>
    <w:rsid w:val="000D25D8"/>
    <w:rsid w:val="000D3469"/>
    <w:rsid w:val="000D3724"/>
    <w:rsid w:val="000D3937"/>
    <w:rsid w:val="000D4025"/>
    <w:rsid w:val="000D4D35"/>
    <w:rsid w:val="000D5402"/>
    <w:rsid w:val="000D54AA"/>
    <w:rsid w:val="000D5EC5"/>
    <w:rsid w:val="000D6934"/>
    <w:rsid w:val="000D6ED8"/>
    <w:rsid w:val="000D7835"/>
    <w:rsid w:val="000E01C2"/>
    <w:rsid w:val="000E0F43"/>
    <w:rsid w:val="000E1047"/>
    <w:rsid w:val="000E1384"/>
    <w:rsid w:val="000E1761"/>
    <w:rsid w:val="000E1C6F"/>
    <w:rsid w:val="000E2835"/>
    <w:rsid w:val="000E2B1E"/>
    <w:rsid w:val="000E2D60"/>
    <w:rsid w:val="000E47DB"/>
    <w:rsid w:val="000E4D56"/>
    <w:rsid w:val="000E5308"/>
    <w:rsid w:val="000E5E98"/>
    <w:rsid w:val="000E6B1D"/>
    <w:rsid w:val="000E6FD6"/>
    <w:rsid w:val="000E7013"/>
    <w:rsid w:val="000E7C2C"/>
    <w:rsid w:val="000F00AA"/>
    <w:rsid w:val="000F01D1"/>
    <w:rsid w:val="000F0347"/>
    <w:rsid w:val="000F32C2"/>
    <w:rsid w:val="000F34F3"/>
    <w:rsid w:val="000F3C64"/>
    <w:rsid w:val="000F3E4E"/>
    <w:rsid w:val="000F3FE1"/>
    <w:rsid w:val="000F451E"/>
    <w:rsid w:val="000F4705"/>
    <w:rsid w:val="000F4757"/>
    <w:rsid w:val="000F6B6A"/>
    <w:rsid w:val="000F73A6"/>
    <w:rsid w:val="000F780F"/>
    <w:rsid w:val="000F7D4F"/>
    <w:rsid w:val="001001CB"/>
    <w:rsid w:val="001019D9"/>
    <w:rsid w:val="00102953"/>
    <w:rsid w:val="001033F2"/>
    <w:rsid w:val="0010475C"/>
    <w:rsid w:val="00104B15"/>
    <w:rsid w:val="0010552E"/>
    <w:rsid w:val="00105C70"/>
    <w:rsid w:val="00107282"/>
    <w:rsid w:val="00110142"/>
    <w:rsid w:val="001101B1"/>
    <w:rsid w:val="00110A2F"/>
    <w:rsid w:val="00110FD5"/>
    <w:rsid w:val="0011179D"/>
    <w:rsid w:val="00111EA3"/>
    <w:rsid w:val="00111FD0"/>
    <w:rsid w:val="00112FA8"/>
    <w:rsid w:val="001134BC"/>
    <w:rsid w:val="0011352E"/>
    <w:rsid w:val="001137EA"/>
    <w:rsid w:val="00113921"/>
    <w:rsid w:val="00113BF7"/>
    <w:rsid w:val="0011476B"/>
    <w:rsid w:val="0011643C"/>
    <w:rsid w:val="00116959"/>
    <w:rsid w:val="00121206"/>
    <w:rsid w:val="00121310"/>
    <w:rsid w:val="00121691"/>
    <w:rsid w:val="00121A62"/>
    <w:rsid w:val="00122339"/>
    <w:rsid w:val="00122AE4"/>
    <w:rsid w:val="00122FB2"/>
    <w:rsid w:val="001230C2"/>
    <w:rsid w:val="00123FD9"/>
    <w:rsid w:val="00124573"/>
    <w:rsid w:val="00124829"/>
    <w:rsid w:val="001250E0"/>
    <w:rsid w:val="00125323"/>
    <w:rsid w:val="0012544B"/>
    <w:rsid w:val="00125CA8"/>
    <w:rsid w:val="001262E3"/>
    <w:rsid w:val="00126D96"/>
    <w:rsid w:val="001300D9"/>
    <w:rsid w:val="00130178"/>
    <w:rsid w:val="001310ED"/>
    <w:rsid w:val="001319C3"/>
    <w:rsid w:val="001319E9"/>
    <w:rsid w:val="001334CF"/>
    <w:rsid w:val="00133A96"/>
    <w:rsid w:val="00133FA3"/>
    <w:rsid w:val="00134396"/>
    <w:rsid w:val="0013440B"/>
    <w:rsid w:val="0013595C"/>
    <w:rsid w:val="00135BBE"/>
    <w:rsid w:val="00135D79"/>
    <w:rsid w:val="00135F36"/>
    <w:rsid w:val="001360CD"/>
    <w:rsid w:val="00137269"/>
    <w:rsid w:val="00137A6A"/>
    <w:rsid w:val="001400E0"/>
    <w:rsid w:val="00140A69"/>
    <w:rsid w:val="00143206"/>
    <w:rsid w:val="001442DE"/>
    <w:rsid w:val="001469BB"/>
    <w:rsid w:val="00147772"/>
    <w:rsid w:val="00147B18"/>
    <w:rsid w:val="001501F6"/>
    <w:rsid w:val="0015042B"/>
    <w:rsid w:val="00150856"/>
    <w:rsid w:val="00151577"/>
    <w:rsid w:val="0015159A"/>
    <w:rsid w:val="00151930"/>
    <w:rsid w:val="00151FAA"/>
    <w:rsid w:val="00152C4D"/>
    <w:rsid w:val="00152CF0"/>
    <w:rsid w:val="00152CFC"/>
    <w:rsid w:val="00152E99"/>
    <w:rsid w:val="00153B92"/>
    <w:rsid w:val="0015492C"/>
    <w:rsid w:val="00154C6F"/>
    <w:rsid w:val="00155959"/>
    <w:rsid w:val="0015687E"/>
    <w:rsid w:val="00157D2F"/>
    <w:rsid w:val="00160044"/>
    <w:rsid w:val="001609FE"/>
    <w:rsid w:val="00160EDF"/>
    <w:rsid w:val="00162146"/>
    <w:rsid w:val="0016327B"/>
    <w:rsid w:val="001633E2"/>
    <w:rsid w:val="00165B54"/>
    <w:rsid w:val="00165F27"/>
    <w:rsid w:val="0016618C"/>
    <w:rsid w:val="001662C6"/>
    <w:rsid w:val="0016636B"/>
    <w:rsid w:val="001665AE"/>
    <w:rsid w:val="00170185"/>
    <w:rsid w:val="001708BE"/>
    <w:rsid w:val="00170A6E"/>
    <w:rsid w:val="00170CF0"/>
    <w:rsid w:val="001713B4"/>
    <w:rsid w:val="00172032"/>
    <w:rsid w:val="00172C8D"/>
    <w:rsid w:val="00173513"/>
    <w:rsid w:val="001735C6"/>
    <w:rsid w:val="00174262"/>
    <w:rsid w:val="001742B4"/>
    <w:rsid w:val="00174C9B"/>
    <w:rsid w:val="00174E92"/>
    <w:rsid w:val="00174F14"/>
    <w:rsid w:val="0017555C"/>
    <w:rsid w:val="00176C01"/>
    <w:rsid w:val="0018158B"/>
    <w:rsid w:val="0018224F"/>
    <w:rsid w:val="0018308A"/>
    <w:rsid w:val="00183307"/>
    <w:rsid w:val="001837F3"/>
    <w:rsid w:val="00184029"/>
    <w:rsid w:val="00184B45"/>
    <w:rsid w:val="00185BC2"/>
    <w:rsid w:val="001865B1"/>
    <w:rsid w:val="0019074B"/>
    <w:rsid w:val="00190A6B"/>
    <w:rsid w:val="00190E8C"/>
    <w:rsid w:val="00191754"/>
    <w:rsid w:val="00191FB0"/>
    <w:rsid w:val="00193815"/>
    <w:rsid w:val="00193D36"/>
    <w:rsid w:val="00194DF4"/>
    <w:rsid w:val="00195073"/>
    <w:rsid w:val="0019520A"/>
    <w:rsid w:val="00195757"/>
    <w:rsid w:val="00195E20"/>
    <w:rsid w:val="001972C4"/>
    <w:rsid w:val="00197EF4"/>
    <w:rsid w:val="001A014C"/>
    <w:rsid w:val="001A0248"/>
    <w:rsid w:val="001A1A94"/>
    <w:rsid w:val="001A31DA"/>
    <w:rsid w:val="001A3BC4"/>
    <w:rsid w:val="001A4AF8"/>
    <w:rsid w:val="001A6025"/>
    <w:rsid w:val="001A63C1"/>
    <w:rsid w:val="001A65DA"/>
    <w:rsid w:val="001A68B7"/>
    <w:rsid w:val="001A6B4B"/>
    <w:rsid w:val="001A74AF"/>
    <w:rsid w:val="001A757A"/>
    <w:rsid w:val="001A7E41"/>
    <w:rsid w:val="001B00ED"/>
    <w:rsid w:val="001B083C"/>
    <w:rsid w:val="001B30FE"/>
    <w:rsid w:val="001B33D6"/>
    <w:rsid w:val="001B34A6"/>
    <w:rsid w:val="001B39F5"/>
    <w:rsid w:val="001B3A03"/>
    <w:rsid w:val="001B3D5B"/>
    <w:rsid w:val="001B3FB2"/>
    <w:rsid w:val="001B45BF"/>
    <w:rsid w:val="001B4BE5"/>
    <w:rsid w:val="001B5687"/>
    <w:rsid w:val="001B5CE1"/>
    <w:rsid w:val="001B5D18"/>
    <w:rsid w:val="001B61AC"/>
    <w:rsid w:val="001B77F2"/>
    <w:rsid w:val="001B7C4D"/>
    <w:rsid w:val="001C05DA"/>
    <w:rsid w:val="001C0A37"/>
    <w:rsid w:val="001C0A8D"/>
    <w:rsid w:val="001C1B45"/>
    <w:rsid w:val="001C1CDB"/>
    <w:rsid w:val="001C1D4B"/>
    <w:rsid w:val="001C1FE4"/>
    <w:rsid w:val="001C2BD1"/>
    <w:rsid w:val="001C2E83"/>
    <w:rsid w:val="001C423A"/>
    <w:rsid w:val="001C5846"/>
    <w:rsid w:val="001C6C46"/>
    <w:rsid w:val="001C77FE"/>
    <w:rsid w:val="001C7B2D"/>
    <w:rsid w:val="001D0328"/>
    <w:rsid w:val="001D134B"/>
    <w:rsid w:val="001D146D"/>
    <w:rsid w:val="001D178C"/>
    <w:rsid w:val="001D1AC4"/>
    <w:rsid w:val="001D2F6D"/>
    <w:rsid w:val="001D351B"/>
    <w:rsid w:val="001D4279"/>
    <w:rsid w:val="001D4848"/>
    <w:rsid w:val="001D487A"/>
    <w:rsid w:val="001D5560"/>
    <w:rsid w:val="001D5B7F"/>
    <w:rsid w:val="001D5C98"/>
    <w:rsid w:val="001D62C2"/>
    <w:rsid w:val="001D722B"/>
    <w:rsid w:val="001D74E0"/>
    <w:rsid w:val="001D78EB"/>
    <w:rsid w:val="001D7FE6"/>
    <w:rsid w:val="001E0869"/>
    <w:rsid w:val="001E08FD"/>
    <w:rsid w:val="001E2566"/>
    <w:rsid w:val="001E31B2"/>
    <w:rsid w:val="001E4183"/>
    <w:rsid w:val="001E4974"/>
    <w:rsid w:val="001E499B"/>
    <w:rsid w:val="001E5A8F"/>
    <w:rsid w:val="001E5CE7"/>
    <w:rsid w:val="001E632D"/>
    <w:rsid w:val="001E6FC3"/>
    <w:rsid w:val="001E72EA"/>
    <w:rsid w:val="001E7476"/>
    <w:rsid w:val="001E7F2E"/>
    <w:rsid w:val="001F152F"/>
    <w:rsid w:val="001F1914"/>
    <w:rsid w:val="001F1980"/>
    <w:rsid w:val="001F19F6"/>
    <w:rsid w:val="001F29BD"/>
    <w:rsid w:val="001F31F0"/>
    <w:rsid w:val="001F3438"/>
    <w:rsid w:val="001F419A"/>
    <w:rsid w:val="001F4EFB"/>
    <w:rsid w:val="001F5E69"/>
    <w:rsid w:val="001F6003"/>
    <w:rsid w:val="001F6187"/>
    <w:rsid w:val="001F6251"/>
    <w:rsid w:val="001F6FEF"/>
    <w:rsid w:val="002002CC"/>
    <w:rsid w:val="0020139A"/>
    <w:rsid w:val="002019C2"/>
    <w:rsid w:val="0020347F"/>
    <w:rsid w:val="00203774"/>
    <w:rsid w:val="00203D64"/>
    <w:rsid w:val="00204631"/>
    <w:rsid w:val="00204A09"/>
    <w:rsid w:val="0020747C"/>
    <w:rsid w:val="002075CB"/>
    <w:rsid w:val="00207C8C"/>
    <w:rsid w:val="00207D40"/>
    <w:rsid w:val="0021074E"/>
    <w:rsid w:val="00210B75"/>
    <w:rsid w:val="00210D29"/>
    <w:rsid w:val="002110C5"/>
    <w:rsid w:val="002116CA"/>
    <w:rsid w:val="00212070"/>
    <w:rsid w:val="002128BE"/>
    <w:rsid w:val="00212D31"/>
    <w:rsid w:val="002133A1"/>
    <w:rsid w:val="002142F8"/>
    <w:rsid w:val="00214B8A"/>
    <w:rsid w:val="00215758"/>
    <w:rsid w:val="00215C39"/>
    <w:rsid w:val="00216159"/>
    <w:rsid w:val="00216583"/>
    <w:rsid w:val="00216A30"/>
    <w:rsid w:val="00216D7C"/>
    <w:rsid w:val="002200E1"/>
    <w:rsid w:val="002210E1"/>
    <w:rsid w:val="002213EB"/>
    <w:rsid w:val="002215E4"/>
    <w:rsid w:val="00222A72"/>
    <w:rsid w:val="00223684"/>
    <w:rsid w:val="00223D18"/>
    <w:rsid w:val="00224F0F"/>
    <w:rsid w:val="00225432"/>
    <w:rsid w:val="00226398"/>
    <w:rsid w:val="00226F0E"/>
    <w:rsid w:val="002302F7"/>
    <w:rsid w:val="002312D8"/>
    <w:rsid w:val="002320BC"/>
    <w:rsid w:val="00232E9B"/>
    <w:rsid w:val="00233156"/>
    <w:rsid w:val="00233732"/>
    <w:rsid w:val="0023389C"/>
    <w:rsid w:val="00234433"/>
    <w:rsid w:val="00235B3C"/>
    <w:rsid w:val="00235B53"/>
    <w:rsid w:val="0023602C"/>
    <w:rsid w:val="00237857"/>
    <w:rsid w:val="002378FE"/>
    <w:rsid w:val="00237AF1"/>
    <w:rsid w:val="002403AF"/>
    <w:rsid w:val="0024040E"/>
    <w:rsid w:val="002408AC"/>
    <w:rsid w:val="00240BDC"/>
    <w:rsid w:val="00240DA3"/>
    <w:rsid w:val="00242430"/>
    <w:rsid w:val="00242A87"/>
    <w:rsid w:val="0024397D"/>
    <w:rsid w:val="00243F53"/>
    <w:rsid w:val="002443F1"/>
    <w:rsid w:val="002445A1"/>
    <w:rsid w:val="002445EF"/>
    <w:rsid w:val="00244B22"/>
    <w:rsid w:val="0024503F"/>
    <w:rsid w:val="0024522E"/>
    <w:rsid w:val="00245463"/>
    <w:rsid w:val="0024590E"/>
    <w:rsid w:val="00245EA1"/>
    <w:rsid w:val="002478A8"/>
    <w:rsid w:val="00250EAC"/>
    <w:rsid w:val="00251A80"/>
    <w:rsid w:val="00252441"/>
    <w:rsid w:val="002524BB"/>
    <w:rsid w:val="00252ADD"/>
    <w:rsid w:val="002538F3"/>
    <w:rsid w:val="00253EE4"/>
    <w:rsid w:val="0025483C"/>
    <w:rsid w:val="00255213"/>
    <w:rsid w:val="00255D5F"/>
    <w:rsid w:val="00257F0E"/>
    <w:rsid w:val="002600F1"/>
    <w:rsid w:val="00260B85"/>
    <w:rsid w:val="00261813"/>
    <w:rsid w:val="00262BBA"/>
    <w:rsid w:val="002636CD"/>
    <w:rsid w:val="00264682"/>
    <w:rsid w:val="0026475A"/>
    <w:rsid w:val="00264AC4"/>
    <w:rsid w:val="00264F2E"/>
    <w:rsid w:val="002650D2"/>
    <w:rsid w:val="00265481"/>
    <w:rsid w:val="002663BB"/>
    <w:rsid w:val="0026665C"/>
    <w:rsid w:val="00267EAD"/>
    <w:rsid w:val="00267FA3"/>
    <w:rsid w:val="002706C5"/>
    <w:rsid w:val="002714BE"/>
    <w:rsid w:val="00271C40"/>
    <w:rsid w:val="00271E72"/>
    <w:rsid w:val="00272FA2"/>
    <w:rsid w:val="00274404"/>
    <w:rsid w:val="00274A8C"/>
    <w:rsid w:val="00275293"/>
    <w:rsid w:val="00275336"/>
    <w:rsid w:val="00276678"/>
    <w:rsid w:val="00277919"/>
    <w:rsid w:val="00280A09"/>
    <w:rsid w:val="00280EEC"/>
    <w:rsid w:val="00281DCC"/>
    <w:rsid w:val="00281F35"/>
    <w:rsid w:val="00282F88"/>
    <w:rsid w:val="00283582"/>
    <w:rsid w:val="00283B47"/>
    <w:rsid w:val="0028454B"/>
    <w:rsid w:val="00284A1B"/>
    <w:rsid w:val="00285AA4"/>
    <w:rsid w:val="00285C25"/>
    <w:rsid w:val="00285D6C"/>
    <w:rsid w:val="00286EAC"/>
    <w:rsid w:val="002873C7"/>
    <w:rsid w:val="00287692"/>
    <w:rsid w:val="00287D87"/>
    <w:rsid w:val="00290102"/>
    <w:rsid w:val="0029075B"/>
    <w:rsid w:val="002908D4"/>
    <w:rsid w:val="002908DA"/>
    <w:rsid w:val="00292C31"/>
    <w:rsid w:val="00293EB0"/>
    <w:rsid w:val="0029489C"/>
    <w:rsid w:val="00294AF0"/>
    <w:rsid w:val="00295320"/>
    <w:rsid w:val="00295474"/>
    <w:rsid w:val="0029760D"/>
    <w:rsid w:val="00297AFF"/>
    <w:rsid w:val="002A0DC7"/>
    <w:rsid w:val="002A0F74"/>
    <w:rsid w:val="002A12CC"/>
    <w:rsid w:val="002A29B3"/>
    <w:rsid w:val="002A3286"/>
    <w:rsid w:val="002A4EEB"/>
    <w:rsid w:val="002A5AC0"/>
    <w:rsid w:val="002A6600"/>
    <w:rsid w:val="002A686A"/>
    <w:rsid w:val="002A6FF0"/>
    <w:rsid w:val="002B0541"/>
    <w:rsid w:val="002B0D01"/>
    <w:rsid w:val="002B121E"/>
    <w:rsid w:val="002B1C85"/>
    <w:rsid w:val="002B1CAF"/>
    <w:rsid w:val="002B1DDB"/>
    <w:rsid w:val="002B2576"/>
    <w:rsid w:val="002B261F"/>
    <w:rsid w:val="002B2D8E"/>
    <w:rsid w:val="002B33E7"/>
    <w:rsid w:val="002B3E28"/>
    <w:rsid w:val="002B422C"/>
    <w:rsid w:val="002B47AF"/>
    <w:rsid w:val="002B6E30"/>
    <w:rsid w:val="002B75B4"/>
    <w:rsid w:val="002B75E2"/>
    <w:rsid w:val="002B7972"/>
    <w:rsid w:val="002B7A5D"/>
    <w:rsid w:val="002C2576"/>
    <w:rsid w:val="002C2587"/>
    <w:rsid w:val="002C2782"/>
    <w:rsid w:val="002C34CC"/>
    <w:rsid w:val="002C378D"/>
    <w:rsid w:val="002C3A4E"/>
    <w:rsid w:val="002C59C9"/>
    <w:rsid w:val="002C64C2"/>
    <w:rsid w:val="002C6A5C"/>
    <w:rsid w:val="002C715D"/>
    <w:rsid w:val="002C72E3"/>
    <w:rsid w:val="002D0902"/>
    <w:rsid w:val="002D0B02"/>
    <w:rsid w:val="002D0DE1"/>
    <w:rsid w:val="002D12E8"/>
    <w:rsid w:val="002D1764"/>
    <w:rsid w:val="002D1D8A"/>
    <w:rsid w:val="002D2334"/>
    <w:rsid w:val="002D357E"/>
    <w:rsid w:val="002D3F09"/>
    <w:rsid w:val="002D5D6C"/>
    <w:rsid w:val="002D5D7C"/>
    <w:rsid w:val="002D5DD6"/>
    <w:rsid w:val="002D78B9"/>
    <w:rsid w:val="002D7A41"/>
    <w:rsid w:val="002E0186"/>
    <w:rsid w:val="002E01F6"/>
    <w:rsid w:val="002E1524"/>
    <w:rsid w:val="002E24C0"/>
    <w:rsid w:val="002E38C0"/>
    <w:rsid w:val="002E3B28"/>
    <w:rsid w:val="002E3CE4"/>
    <w:rsid w:val="002E421D"/>
    <w:rsid w:val="002E4BCA"/>
    <w:rsid w:val="002E555E"/>
    <w:rsid w:val="002E597E"/>
    <w:rsid w:val="002E5E2A"/>
    <w:rsid w:val="002E60CB"/>
    <w:rsid w:val="002F023E"/>
    <w:rsid w:val="002F045E"/>
    <w:rsid w:val="002F13E5"/>
    <w:rsid w:val="002F1455"/>
    <w:rsid w:val="002F2197"/>
    <w:rsid w:val="002F3C1C"/>
    <w:rsid w:val="002F467A"/>
    <w:rsid w:val="002F4BBF"/>
    <w:rsid w:val="002F50E3"/>
    <w:rsid w:val="002F5867"/>
    <w:rsid w:val="002F612D"/>
    <w:rsid w:val="002F689E"/>
    <w:rsid w:val="002F69E7"/>
    <w:rsid w:val="003002A1"/>
    <w:rsid w:val="003002A8"/>
    <w:rsid w:val="00300835"/>
    <w:rsid w:val="00300850"/>
    <w:rsid w:val="00301117"/>
    <w:rsid w:val="0030145C"/>
    <w:rsid w:val="0030192B"/>
    <w:rsid w:val="003023AA"/>
    <w:rsid w:val="00302418"/>
    <w:rsid w:val="00302D54"/>
    <w:rsid w:val="00303102"/>
    <w:rsid w:val="003032B5"/>
    <w:rsid w:val="00303572"/>
    <w:rsid w:val="00303862"/>
    <w:rsid w:val="003038F6"/>
    <w:rsid w:val="00303C5C"/>
    <w:rsid w:val="003044F8"/>
    <w:rsid w:val="00304F9D"/>
    <w:rsid w:val="00305FDA"/>
    <w:rsid w:val="0030653A"/>
    <w:rsid w:val="003074D7"/>
    <w:rsid w:val="00307967"/>
    <w:rsid w:val="00310394"/>
    <w:rsid w:val="00310759"/>
    <w:rsid w:val="00310CA8"/>
    <w:rsid w:val="003122EC"/>
    <w:rsid w:val="00312996"/>
    <w:rsid w:val="00312E17"/>
    <w:rsid w:val="00312E2B"/>
    <w:rsid w:val="00312F8B"/>
    <w:rsid w:val="00314308"/>
    <w:rsid w:val="003143C8"/>
    <w:rsid w:val="003149B1"/>
    <w:rsid w:val="00315142"/>
    <w:rsid w:val="003167BA"/>
    <w:rsid w:val="0031699D"/>
    <w:rsid w:val="00316C0E"/>
    <w:rsid w:val="00317739"/>
    <w:rsid w:val="0032086C"/>
    <w:rsid w:val="00320B9C"/>
    <w:rsid w:val="0032127F"/>
    <w:rsid w:val="00321469"/>
    <w:rsid w:val="003234BF"/>
    <w:rsid w:val="00323D16"/>
    <w:rsid w:val="003243E7"/>
    <w:rsid w:val="00324782"/>
    <w:rsid w:val="00324C1C"/>
    <w:rsid w:val="00326D2B"/>
    <w:rsid w:val="003274DD"/>
    <w:rsid w:val="00330D21"/>
    <w:rsid w:val="00331E60"/>
    <w:rsid w:val="00332286"/>
    <w:rsid w:val="00332556"/>
    <w:rsid w:val="00332BAA"/>
    <w:rsid w:val="003349F3"/>
    <w:rsid w:val="00334D64"/>
    <w:rsid w:val="00335213"/>
    <w:rsid w:val="0033527A"/>
    <w:rsid w:val="0033575B"/>
    <w:rsid w:val="00335BCE"/>
    <w:rsid w:val="00335C9F"/>
    <w:rsid w:val="00335D2F"/>
    <w:rsid w:val="00335F71"/>
    <w:rsid w:val="0033605C"/>
    <w:rsid w:val="00336299"/>
    <w:rsid w:val="00336E40"/>
    <w:rsid w:val="00337563"/>
    <w:rsid w:val="003377AA"/>
    <w:rsid w:val="00337BD4"/>
    <w:rsid w:val="00337D3A"/>
    <w:rsid w:val="003405AC"/>
    <w:rsid w:val="00340F51"/>
    <w:rsid w:val="003414B0"/>
    <w:rsid w:val="00342300"/>
    <w:rsid w:val="003423FE"/>
    <w:rsid w:val="0034292F"/>
    <w:rsid w:val="00342A1A"/>
    <w:rsid w:val="003453D0"/>
    <w:rsid w:val="00345597"/>
    <w:rsid w:val="00346B84"/>
    <w:rsid w:val="00346EDC"/>
    <w:rsid w:val="003474B9"/>
    <w:rsid w:val="0034773B"/>
    <w:rsid w:val="00347D49"/>
    <w:rsid w:val="0035018E"/>
    <w:rsid w:val="00350210"/>
    <w:rsid w:val="0035049F"/>
    <w:rsid w:val="0035266E"/>
    <w:rsid w:val="00353A91"/>
    <w:rsid w:val="00353BC5"/>
    <w:rsid w:val="00353DAD"/>
    <w:rsid w:val="00355407"/>
    <w:rsid w:val="003555C2"/>
    <w:rsid w:val="00357237"/>
    <w:rsid w:val="00357CC0"/>
    <w:rsid w:val="00360338"/>
    <w:rsid w:val="003613CC"/>
    <w:rsid w:val="00363CD4"/>
    <w:rsid w:val="00364FE7"/>
    <w:rsid w:val="00367175"/>
    <w:rsid w:val="003677E2"/>
    <w:rsid w:val="003679CB"/>
    <w:rsid w:val="00370E1B"/>
    <w:rsid w:val="0037146C"/>
    <w:rsid w:val="0037165D"/>
    <w:rsid w:val="00372001"/>
    <w:rsid w:val="00372196"/>
    <w:rsid w:val="003721B6"/>
    <w:rsid w:val="00372F93"/>
    <w:rsid w:val="003734B4"/>
    <w:rsid w:val="00373BBB"/>
    <w:rsid w:val="00374FE6"/>
    <w:rsid w:val="00375655"/>
    <w:rsid w:val="00375C86"/>
    <w:rsid w:val="00376A8E"/>
    <w:rsid w:val="00380A7D"/>
    <w:rsid w:val="003826A9"/>
    <w:rsid w:val="0038271F"/>
    <w:rsid w:val="00382A68"/>
    <w:rsid w:val="00382CF8"/>
    <w:rsid w:val="00382FE7"/>
    <w:rsid w:val="00383B79"/>
    <w:rsid w:val="00383BD7"/>
    <w:rsid w:val="00383F27"/>
    <w:rsid w:val="00384B22"/>
    <w:rsid w:val="003851C3"/>
    <w:rsid w:val="003861EF"/>
    <w:rsid w:val="00386BEF"/>
    <w:rsid w:val="003873D8"/>
    <w:rsid w:val="00387818"/>
    <w:rsid w:val="00390875"/>
    <w:rsid w:val="0039089B"/>
    <w:rsid w:val="003912BE"/>
    <w:rsid w:val="0039174C"/>
    <w:rsid w:val="003923C6"/>
    <w:rsid w:val="00392EA3"/>
    <w:rsid w:val="0039311A"/>
    <w:rsid w:val="00394069"/>
    <w:rsid w:val="00394565"/>
    <w:rsid w:val="00394F47"/>
    <w:rsid w:val="00395AA0"/>
    <w:rsid w:val="00395FDB"/>
    <w:rsid w:val="003962DC"/>
    <w:rsid w:val="00396670"/>
    <w:rsid w:val="00396B51"/>
    <w:rsid w:val="00397946"/>
    <w:rsid w:val="00397FEE"/>
    <w:rsid w:val="00397FEF"/>
    <w:rsid w:val="003A14F1"/>
    <w:rsid w:val="003A2478"/>
    <w:rsid w:val="003A2519"/>
    <w:rsid w:val="003A2627"/>
    <w:rsid w:val="003A3951"/>
    <w:rsid w:val="003A434A"/>
    <w:rsid w:val="003A4DC6"/>
    <w:rsid w:val="003A5001"/>
    <w:rsid w:val="003A50CD"/>
    <w:rsid w:val="003A582E"/>
    <w:rsid w:val="003A6045"/>
    <w:rsid w:val="003A61BC"/>
    <w:rsid w:val="003A639A"/>
    <w:rsid w:val="003A66C7"/>
    <w:rsid w:val="003A6938"/>
    <w:rsid w:val="003A6AA6"/>
    <w:rsid w:val="003B0717"/>
    <w:rsid w:val="003B074A"/>
    <w:rsid w:val="003B135F"/>
    <w:rsid w:val="003B258E"/>
    <w:rsid w:val="003B31AD"/>
    <w:rsid w:val="003B44A4"/>
    <w:rsid w:val="003B519A"/>
    <w:rsid w:val="003B5899"/>
    <w:rsid w:val="003B626D"/>
    <w:rsid w:val="003B6A48"/>
    <w:rsid w:val="003B6F14"/>
    <w:rsid w:val="003B72E5"/>
    <w:rsid w:val="003B77D0"/>
    <w:rsid w:val="003B7868"/>
    <w:rsid w:val="003C03BC"/>
    <w:rsid w:val="003C0AE6"/>
    <w:rsid w:val="003C0D89"/>
    <w:rsid w:val="003C2129"/>
    <w:rsid w:val="003C3D74"/>
    <w:rsid w:val="003C4320"/>
    <w:rsid w:val="003C5313"/>
    <w:rsid w:val="003C5611"/>
    <w:rsid w:val="003C59B5"/>
    <w:rsid w:val="003C5A0F"/>
    <w:rsid w:val="003C6FD2"/>
    <w:rsid w:val="003C7414"/>
    <w:rsid w:val="003C7808"/>
    <w:rsid w:val="003D0EB4"/>
    <w:rsid w:val="003D204B"/>
    <w:rsid w:val="003D23A3"/>
    <w:rsid w:val="003D3561"/>
    <w:rsid w:val="003D3608"/>
    <w:rsid w:val="003D402D"/>
    <w:rsid w:val="003D47DA"/>
    <w:rsid w:val="003D63C2"/>
    <w:rsid w:val="003D65C5"/>
    <w:rsid w:val="003D6650"/>
    <w:rsid w:val="003D6912"/>
    <w:rsid w:val="003D6AFC"/>
    <w:rsid w:val="003E05BB"/>
    <w:rsid w:val="003E1731"/>
    <w:rsid w:val="003E1813"/>
    <w:rsid w:val="003E19EE"/>
    <w:rsid w:val="003E21C4"/>
    <w:rsid w:val="003E2368"/>
    <w:rsid w:val="003E25D7"/>
    <w:rsid w:val="003E2750"/>
    <w:rsid w:val="003E2D72"/>
    <w:rsid w:val="003E3366"/>
    <w:rsid w:val="003E357C"/>
    <w:rsid w:val="003E38D8"/>
    <w:rsid w:val="003E3A36"/>
    <w:rsid w:val="003E3C4D"/>
    <w:rsid w:val="003E3F42"/>
    <w:rsid w:val="003E50A3"/>
    <w:rsid w:val="003E51D8"/>
    <w:rsid w:val="003E520E"/>
    <w:rsid w:val="003E5A9B"/>
    <w:rsid w:val="003E6193"/>
    <w:rsid w:val="003E6CC9"/>
    <w:rsid w:val="003F04C9"/>
    <w:rsid w:val="003F0BF9"/>
    <w:rsid w:val="003F0F48"/>
    <w:rsid w:val="003F12B2"/>
    <w:rsid w:val="003F15E5"/>
    <w:rsid w:val="003F1ABF"/>
    <w:rsid w:val="003F20C9"/>
    <w:rsid w:val="003F25F4"/>
    <w:rsid w:val="003F2752"/>
    <w:rsid w:val="003F2F4A"/>
    <w:rsid w:val="003F3008"/>
    <w:rsid w:val="003F328E"/>
    <w:rsid w:val="003F396A"/>
    <w:rsid w:val="003F3C06"/>
    <w:rsid w:val="003F4D9D"/>
    <w:rsid w:val="003F51F5"/>
    <w:rsid w:val="003F55D1"/>
    <w:rsid w:val="003F5B2D"/>
    <w:rsid w:val="003F5F67"/>
    <w:rsid w:val="003F65D7"/>
    <w:rsid w:val="003F6FA2"/>
    <w:rsid w:val="003F7560"/>
    <w:rsid w:val="003F7E3C"/>
    <w:rsid w:val="004002E7"/>
    <w:rsid w:val="00400B15"/>
    <w:rsid w:val="00400CDD"/>
    <w:rsid w:val="00400E0A"/>
    <w:rsid w:val="004017FB"/>
    <w:rsid w:val="00403BE4"/>
    <w:rsid w:val="00404438"/>
    <w:rsid w:val="004044A3"/>
    <w:rsid w:val="00406A87"/>
    <w:rsid w:val="00407B6E"/>
    <w:rsid w:val="00407F28"/>
    <w:rsid w:val="00410013"/>
    <w:rsid w:val="00410474"/>
    <w:rsid w:val="00410A40"/>
    <w:rsid w:val="00411624"/>
    <w:rsid w:val="00411CFF"/>
    <w:rsid w:val="004123B9"/>
    <w:rsid w:val="00413092"/>
    <w:rsid w:val="00413E36"/>
    <w:rsid w:val="00413FA1"/>
    <w:rsid w:val="004144DE"/>
    <w:rsid w:val="00414B30"/>
    <w:rsid w:val="00414E7B"/>
    <w:rsid w:val="00414FB7"/>
    <w:rsid w:val="00415840"/>
    <w:rsid w:val="00415DC1"/>
    <w:rsid w:val="0041652C"/>
    <w:rsid w:val="00416A51"/>
    <w:rsid w:val="00417017"/>
    <w:rsid w:val="004170EB"/>
    <w:rsid w:val="00417199"/>
    <w:rsid w:val="00417837"/>
    <w:rsid w:val="00417C6F"/>
    <w:rsid w:val="004201CD"/>
    <w:rsid w:val="004205B2"/>
    <w:rsid w:val="00420607"/>
    <w:rsid w:val="0042074D"/>
    <w:rsid w:val="00420816"/>
    <w:rsid w:val="004208E2"/>
    <w:rsid w:val="00420D64"/>
    <w:rsid w:val="0042157D"/>
    <w:rsid w:val="00421EB1"/>
    <w:rsid w:val="004229B9"/>
    <w:rsid w:val="0042377A"/>
    <w:rsid w:val="00423AB1"/>
    <w:rsid w:val="00423BEB"/>
    <w:rsid w:val="00423D70"/>
    <w:rsid w:val="00424D40"/>
    <w:rsid w:val="00425255"/>
    <w:rsid w:val="0042615F"/>
    <w:rsid w:val="00426582"/>
    <w:rsid w:val="004267E5"/>
    <w:rsid w:val="00426B92"/>
    <w:rsid w:val="00430403"/>
    <w:rsid w:val="00430608"/>
    <w:rsid w:val="00432489"/>
    <w:rsid w:val="00434681"/>
    <w:rsid w:val="004353B8"/>
    <w:rsid w:val="004356AA"/>
    <w:rsid w:val="00436F5E"/>
    <w:rsid w:val="004403A8"/>
    <w:rsid w:val="004407B1"/>
    <w:rsid w:val="00440CC8"/>
    <w:rsid w:val="004418E7"/>
    <w:rsid w:val="0044228A"/>
    <w:rsid w:val="004428CC"/>
    <w:rsid w:val="00442D58"/>
    <w:rsid w:val="00443710"/>
    <w:rsid w:val="00443E7F"/>
    <w:rsid w:val="0044409E"/>
    <w:rsid w:val="0044549C"/>
    <w:rsid w:val="004456CA"/>
    <w:rsid w:val="004457A2"/>
    <w:rsid w:val="00445B7E"/>
    <w:rsid w:val="00446254"/>
    <w:rsid w:val="00446AB4"/>
    <w:rsid w:val="00447786"/>
    <w:rsid w:val="00447B32"/>
    <w:rsid w:val="00450D78"/>
    <w:rsid w:val="00451069"/>
    <w:rsid w:val="004529C3"/>
    <w:rsid w:val="004529C6"/>
    <w:rsid w:val="00454E6C"/>
    <w:rsid w:val="00455514"/>
    <w:rsid w:val="0045557E"/>
    <w:rsid w:val="00455C70"/>
    <w:rsid w:val="00456EB0"/>
    <w:rsid w:val="0045757A"/>
    <w:rsid w:val="00457626"/>
    <w:rsid w:val="004579CF"/>
    <w:rsid w:val="004579F6"/>
    <w:rsid w:val="00460278"/>
    <w:rsid w:val="00460944"/>
    <w:rsid w:val="004609A8"/>
    <w:rsid w:val="00461C48"/>
    <w:rsid w:val="004628D7"/>
    <w:rsid w:val="004636A7"/>
    <w:rsid w:val="00464F09"/>
    <w:rsid w:val="004662D1"/>
    <w:rsid w:val="00467440"/>
    <w:rsid w:val="004674D5"/>
    <w:rsid w:val="00467D1E"/>
    <w:rsid w:val="00470497"/>
    <w:rsid w:val="0047092E"/>
    <w:rsid w:val="00470DC1"/>
    <w:rsid w:val="00470ED7"/>
    <w:rsid w:val="00471744"/>
    <w:rsid w:val="004719D8"/>
    <w:rsid w:val="0047286D"/>
    <w:rsid w:val="00472F55"/>
    <w:rsid w:val="00473111"/>
    <w:rsid w:val="00473124"/>
    <w:rsid w:val="004738F6"/>
    <w:rsid w:val="00474A72"/>
    <w:rsid w:val="00474F35"/>
    <w:rsid w:val="00475E66"/>
    <w:rsid w:val="004763FA"/>
    <w:rsid w:val="00476E05"/>
    <w:rsid w:val="00477038"/>
    <w:rsid w:val="00477105"/>
    <w:rsid w:val="00477C9E"/>
    <w:rsid w:val="00480959"/>
    <w:rsid w:val="00481C12"/>
    <w:rsid w:val="004827E4"/>
    <w:rsid w:val="0048369F"/>
    <w:rsid w:val="004840B1"/>
    <w:rsid w:val="004840D5"/>
    <w:rsid w:val="004845C1"/>
    <w:rsid w:val="00484722"/>
    <w:rsid w:val="00484AE0"/>
    <w:rsid w:val="00485184"/>
    <w:rsid w:val="00485244"/>
    <w:rsid w:val="00485D3D"/>
    <w:rsid w:val="00485DFB"/>
    <w:rsid w:val="00485E68"/>
    <w:rsid w:val="00487CE8"/>
    <w:rsid w:val="00490072"/>
    <w:rsid w:val="004903E2"/>
    <w:rsid w:val="00490C6F"/>
    <w:rsid w:val="004924F2"/>
    <w:rsid w:val="00492B67"/>
    <w:rsid w:val="00492B85"/>
    <w:rsid w:val="004948B1"/>
    <w:rsid w:val="004956BE"/>
    <w:rsid w:val="004959B4"/>
    <w:rsid w:val="00495A32"/>
    <w:rsid w:val="004961EC"/>
    <w:rsid w:val="004975A5"/>
    <w:rsid w:val="00497C2C"/>
    <w:rsid w:val="004A0840"/>
    <w:rsid w:val="004A095B"/>
    <w:rsid w:val="004A26DC"/>
    <w:rsid w:val="004A3936"/>
    <w:rsid w:val="004A3C33"/>
    <w:rsid w:val="004A5045"/>
    <w:rsid w:val="004A5887"/>
    <w:rsid w:val="004A5DD0"/>
    <w:rsid w:val="004A6317"/>
    <w:rsid w:val="004A688C"/>
    <w:rsid w:val="004A715C"/>
    <w:rsid w:val="004A735C"/>
    <w:rsid w:val="004A748D"/>
    <w:rsid w:val="004A7ACC"/>
    <w:rsid w:val="004B0407"/>
    <w:rsid w:val="004B175E"/>
    <w:rsid w:val="004B2AE5"/>
    <w:rsid w:val="004B37C7"/>
    <w:rsid w:val="004B3C5E"/>
    <w:rsid w:val="004B4835"/>
    <w:rsid w:val="004B4A0B"/>
    <w:rsid w:val="004B4F4E"/>
    <w:rsid w:val="004B5B3B"/>
    <w:rsid w:val="004B5DBA"/>
    <w:rsid w:val="004B6045"/>
    <w:rsid w:val="004B63A6"/>
    <w:rsid w:val="004B66E3"/>
    <w:rsid w:val="004B6FF7"/>
    <w:rsid w:val="004B7206"/>
    <w:rsid w:val="004B7EB3"/>
    <w:rsid w:val="004C0001"/>
    <w:rsid w:val="004C035F"/>
    <w:rsid w:val="004C0E89"/>
    <w:rsid w:val="004C13BA"/>
    <w:rsid w:val="004C161D"/>
    <w:rsid w:val="004C1859"/>
    <w:rsid w:val="004C1AD8"/>
    <w:rsid w:val="004C1F32"/>
    <w:rsid w:val="004C2565"/>
    <w:rsid w:val="004C261D"/>
    <w:rsid w:val="004C282C"/>
    <w:rsid w:val="004C2E9D"/>
    <w:rsid w:val="004C336B"/>
    <w:rsid w:val="004C3F4F"/>
    <w:rsid w:val="004C411A"/>
    <w:rsid w:val="004C4A66"/>
    <w:rsid w:val="004C59A4"/>
    <w:rsid w:val="004C62B2"/>
    <w:rsid w:val="004C6817"/>
    <w:rsid w:val="004C6A65"/>
    <w:rsid w:val="004C7804"/>
    <w:rsid w:val="004C782E"/>
    <w:rsid w:val="004C79E6"/>
    <w:rsid w:val="004C7C7F"/>
    <w:rsid w:val="004C7FAC"/>
    <w:rsid w:val="004D0155"/>
    <w:rsid w:val="004D0BCB"/>
    <w:rsid w:val="004D1700"/>
    <w:rsid w:val="004D1792"/>
    <w:rsid w:val="004D19BC"/>
    <w:rsid w:val="004D1F80"/>
    <w:rsid w:val="004D2FE6"/>
    <w:rsid w:val="004D378A"/>
    <w:rsid w:val="004D466E"/>
    <w:rsid w:val="004D47A3"/>
    <w:rsid w:val="004D5022"/>
    <w:rsid w:val="004D566E"/>
    <w:rsid w:val="004D6012"/>
    <w:rsid w:val="004D65BF"/>
    <w:rsid w:val="004D6C46"/>
    <w:rsid w:val="004D6DF8"/>
    <w:rsid w:val="004D75E1"/>
    <w:rsid w:val="004E04E3"/>
    <w:rsid w:val="004E073C"/>
    <w:rsid w:val="004E0C52"/>
    <w:rsid w:val="004E13CB"/>
    <w:rsid w:val="004E13E0"/>
    <w:rsid w:val="004E30F2"/>
    <w:rsid w:val="004E334F"/>
    <w:rsid w:val="004E44CE"/>
    <w:rsid w:val="004E45DD"/>
    <w:rsid w:val="004E4ECF"/>
    <w:rsid w:val="004E523C"/>
    <w:rsid w:val="004E53DB"/>
    <w:rsid w:val="004E58C1"/>
    <w:rsid w:val="004E68D8"/>
    <w:rsid w:val="004E6C78"/>
    <w:rsid w:val="004E70AA"/>
    <w:rsid w:val="004E76C3"/>
    <w:rsid w:val="004E790A"/>
    <w:rsid w:val="004F0533"/>
    <w:rsid w:val="004F0F66"/>
    <w:rsid w:val="004F0F85"/>
    <w:rsid w:val="004F1781"/>
    <w:rsid w:val="004F1CE2"/>
    <w:rsid w:val="004F232E"/>
    <w:rsid w:val="004F2722"/>
    <w:rsid w:val="004F2A8E"/>
    <w:rsid w:val="004F3421"/>
    <w:rsid w:val="004F3FC1"/>
    <w:rsid w:val="004F44AC"/>
    <w:rsid w:val="004F4E50"/>
    <w:rsid w:val="004F5F7B"/>
    <w:rsid w:val="004F6025"/>
    <w:rsid w:val="00500218"/>
    <w:rsid w:val="005005DF"/>
    <w:rsid w:val="00501101"/>
    <w:rsid w:val="00501627"/>
    <w:rsid w:val="0050186F"/>
    <w:rsid w:val="005023D4"/>
    <w:rsid w:val="0050254C"/>
    <w:rsid w:val="00502F1A"/>
    <w:rsid w:val="00503460"/>
    <w:rsid w:val="005039E4"/>
    <w:rsid w:val="005049AA"/>
    <w:rsid w:val="00504C43"/>
    <w:rsid w:val="00504D33"/>
    <w:rsid w:val="00506660"/>
    <w:rsid w:val="00507C06"/>
    <w:rsid w:val="005105DB"/>
    <w:rsid w:val="00510DB0"/>
    <w:rsid w:val="00510FCF"/>
    <w:rsid w:val="00511094"/>
    <w:rsid w:val="005152E5"/>
    <w:rsid w:val="00515386"/>
    <w:rsid w:val="005162A3"/>
    <w:rsid w:val="005169E2"/>
    <w:rsid w:val="00516F4A"/>
    <w:rsid w:val="00517720"/>
    <w:rsid w:val="00517841"/>
    <w:rsid w:val="00517ED0"/>
    <w:rsid w:val="005201A7"/>
    <w:rsid w:val="005206C1"/>
    <w:rsid w:val="005225BB"/>
    <w:rsid w:val="00522DE3"/>
    <w:rsid w:val="00524265"/>
    <w:rsid w:val="005249CD"/>
    <w:rsid w:val="00524B9F"/>
    <w:rsid w:val="0052708A"/>
    <w:rsid w:val="00527C27"/>
    <w:rsid w:val="00527FA1"/>
    <w:rsid w:val="005301C1"/>
    <w:rsid w:val="005301FD"/>
    <w:rsid w:val="00530486"/>
    <w:rsid w:val="00530F1B"/>
    <w:rsid w:val="00531A5A"/>
    <w:rsid w:val="00532A2E"/>
    <w:rsid w:val="00532D05"/>
    <w:rsid w:val="00532EBB"/>
    <w:rsid w:val="00533380"/>
    <w:rsid w:val="00533D95"/>
    <w:rsid w:val="005348E2"/>
    <w:rsid w:val="00535BBC"/>
    <w:rsid w:val="00536B16"/>
    <w:rsid w:val="005371DB"/>
    <w:rsid w:val="00537367"/>
    <w:rsid w:val="005376E7"/>
    <w:rsid w:val="0054095E"/>
    <w:rsid w:val="0054121A"/>
    <w:rsid w:val="00541803"/>
    <w:rsid w:val="00541D87"/>
    <w:rsid w:val="00542414"/>
    <w:rsid w:val="005424E1"/>
    <w:rsid w:val="005438E7"/>
    <w:rsid w:val="00543BE7"/>
    <w:rsid w:val="00543CDF"/>
    <w:rsid w:val="00543D41"/>
    <w:rsid w:val="00544387"/>
    <w:rsid w:val="005444EE"/>
    <w:rsid w:val="00544639"/>
    <w:rsid w:val="00545CD6"/>
    <w:rsid w:val="00547E29"/>
    <w:rsid w:val="00547FBF"/>
    <w:rsid w:val="00547FE3"/>
    <w:rsid w:val="00550440"/>
    <w:rsid w:val="00551C51"/>
    <w:rsid w:val="00551DEA"/>
    <w:rsid w:val="00552840"/>
    <w:rsid w:val="00552BE0"/>
    <w:rsid w:val="00553751"/>
    <w:rsid w:val="005539C5"/>
    <w:rsid w:val="00553C1E"/>
    <w:rsid w:val="00556793"/>
    <w:rsid w:val="00556869"/>
    <w:rsid w:val="0055689C"/>
    <w:rsid w:val="00556A50"/>
    <w:rsid w:val="00557297"/>
    <w:rsid w:val="00560B9A"/>
    <w:rsid w:val="005612D7"/>
    <w:rsid w:val="00561367"/>
    <w:rsid w:val="00561CB1"/>
    <w:rsid w:val="0056260D"/>
    <w:rsid w:val="0056316F"/>
    <w:rsid w:val="005633FD"/>
    <w:rsid w:val="00563A9E"/>
    <w:rsid w:val="00564FFB"/>
    <w:rsid w:val="00565228"/>
    <w:rsid w:val="00565E44"/>
    <w:rsid w:val="00566030"/>
    <w:rsid w:val="00566366"/>
    <w:rsid w:val="005666C1"/>
    <w:rsid w:val="00566908"/>
    <w:rsid w:val="005677A5"/>
    <w:rsid w:val="005706F1"/>
    <w:rsid w:val="00570889"/>
    <w:rsid w:val="00571770"/>
    <w:rsid w:val="00572011"/>
    <w:rsid w:val="00573508"/>
    <w:rsid w:val="00573F11"/>
    <w:rsid w:val="00574547"/>
    <w:rsid w:val="005752B5"/>
    <w:rsid w:val="005759AA"/>
    <w:rsid w:val="00576155"/>
    <w:rsid w:val="0057615B"/>
    <w:rsid w:val="00576AEA"/>
    <w:rsid w:val="00576D31"/>
    <w:rsid w:val="00576FCC"/>
    <w:rsid w:val="00577CCC"/>
    <w:rsid w:val="00580059"/>
    <w:rsid w:val="005802DA"/>
    <w:rsid w:val="00580ADA"/>
    <w:rsid w:val="00580EEB"/>
    <w:rsid w:val="00582496"/>
    <w:rsid w:val="00582552"/>
    <w:rsid w:val="00584EB3"/>
    <w:rsid w:val="00585066"/>
    <w:rsid w:val="0058513B"/>
    <w:rsid w:val="00585AAA"/>
    <w:rsid w:val="00585D87"/>
    <w:rsid w:val="00585F4D"/>
    <w:rsid w:val="00586358"/>
    <w:rsid w:val="005866A4"/>
    <w:rsid w:val="00586F6C"/>
    <w:rsid w:val="00587227"/>
    <w:rsid w:val="005872E2"/>
    <w:rsid w:val="005876AB"/>
    <w:rsid w:val="00587D06"/>
    <w:rsid w:val="005906CF"/>
    <w:rsid w:val="00590935"/>
    <w:rsid w:val="00590F96"/>
    <w:rsid w:val="0059266C"/>
    <w:rsid w:val="00592892"/>
    <w:rsid w:val="005928EE"/>
    <w:rsid w:val="00593534"/>
    <w:rsid w:val="005937A6"/>
    <w:rsid w:val="00593E25"/>
    <w:rsid w:val="00593FAE"/>
    <w:rsid w:val="005943D1"/>
    <w:rsid w:val="005965AE"/>
    <w:rsid w:val="00597E7D"/>
    <w:rsid w:val="00597E9D"/>
    <w:rsid w:val="005A0A6A"/>
    <w:rsid w:val="005A0CEE"/>
    <w:rsid w:val="005A0DD7"/>
    <w:rsid w:val="005A11C8"/>
    <w:rsid w:val="005A16E7"/>
    <w:rsid w:val="005A182E"/>
    <w:rsid w:val="005A1AC6"/>
    <w:rsid w:val="005A27FF"/>
    <w:rsid w:val="005A2ED5"/>
    <w:rsid w:val="005A4246"/>
    <w:rsid w:val="005A4616"/>
    <w:rsid w:val="005A50E0"/>
    <w:rsid w:val="005A59DA"/>
    <w:rsid w:val="005A5A02"/>
    <w:rsid w:val="005A666C"/>
    <w:rsid w:val="005A6D20"/>
    <w:rsid w:val="005A70C5"/>
    <w:rsid w:val="005A79F9"/>
    <w:rsid w:val="005A7E15"/>
    <w:rsid w:val="005B04F9"/>
    <w:rsid w:val="005B054E"/>
    <w:rsid w:val="005B0AE7"/>
    <w:rsid w:val="005B0DF9"/>
    <w:rsid w:val="005B12C2"/>
    <w:rsid w:val="005B1CD9"/>
    <w:rsid w:val="005B27E6"/>
    <w:rsid w:val="005B2950"/>
    <w:rsid w:val="005B3C65"/>
    <w:rsid w:val="005B3CB3"/>
    <w:rsid w:val="005B3E62"/>
    <w:rsid w:val="005B4066"/>
    <w:rsid w:val="005B44BD"/>
    <w:rsid w:val="005B49EC"/>
    <w:rsid w:val="005B582A"/>
    <w:rsid w:val="005B5F98"/>
    <w:rsid w:val="005B6C4A"/>
    <w:rsid w:val="005B6CB2"/>
    <w:rsid w:val="005B7593"/>
    <w:rsid w:val="005C04CC"/>
    <w:rsid w:val="005C0F8F"/>
    <w:rsid w:val="005C225E"/>
    <w:rsid w:val="005C259A"/>
    <w:rsid w:val="005C2C33"/>
    <w:rsid w:val="005C50F6"/>
    <w:rsid w:val="005D2386"/>
    <w:rsid w:val="005D3465"/>
    <w:rsid w:val="005D37D0"/>
    <w:rsid w:val="005D39ED"/>
    <w:rsid w:val="005D4F61"/>
    <w:rsid w:val="005D50FC"/>
    <w:rsid w:val="005D653F"/>
    <w:rsid w:val="005E18F0"/>
    <w:rsid w:val="005E242F"/>
    <w:rsid w:val="005E2994"/>
    <w:rsid w:val="005E29D3"/>
    <w:rsid w:val="005E2D8A"/>
    <w:rsid w:val="005E3C88"/>
    <w:rsid w:val="005E494D"/>
    <w:rsid w:val="005E51B0"/>
    <w:rsid w:val="005E5B7A"/>
    <w:rsid w:val="005E62B8"/>
    <w:rsid w:val="005E63AB"/>
    <w:rsid w:val="005E69C1"/>
    <w:rsid w:val="005E71BA"/>
    <w:rsid w:val="005E75FD"/>
    <w:rsid w:val="005E7702"/>
    <w:rsid w:val="005E7D5A"/>
    <w:rsid w:val="005F0B37"/>
    <w:rsid w:val="005F0D3A"/>
    <w:rsid w:val="005F145A"/>
    <w:rsid w:val="005F1C67"/>
    <w:rsid w:val="005F1E28"/>
    <w:rsid w:val="005F1E7D"/>
    <w:rsid w:val="005F3211"/>
    <w:rsid w:val="005F3F77"/>
    <w:rsid w:val="005F43F9"/>
    <w:rsid w:val="005F4D03"/>
    <w:rsid w:val="005F4ECB"/>
    <w:rsid w:val="005F534F"/>
    <w:rsid w:val="005F58C0"/>
    <w:rsid w:val="005F66BB"/>
    <w:rsid w:val="005F6F0D"/>
    <w:rsid w:val="005F7072"/>
    <w:rsid w:val="005F7226"/>
    <w:rsid w:val="005F766B"/>
    <w:rsid w:val="006000C8"/>
    <w:rsid w:val="006006FB"/>
    <w:rsid w:val="00601BCA"/>
    <w:rsid w:val="0060245F"/>
    <w:rsid w:val="0060357A"/>
    <w:rsid w:val="0060408A"/>
    <w:rsid w:val="00604D69"/>
    <w:rsid w:val="0060511D"/>
    <w:rsid w:val="006053AD"/>
    <w:rsid w:val="00606075"/>
    <w:rsid w:val="00610200"/>
    <w:rsid w:val="00610837"/>
    <w:rsid w:val="00611CB2"/>
    <w:rsid w:val="0061295C"/>
    <w:rsid w:val="00612AFE"/>
    <w:rsid w:val="006160B8"/>
    <w:rsid w:val="00616706"/>
    <w:rsid w:val="006168AB"/>
    <w:rsid w:val="00616C65"/>
    <w:rsid w:val="00617C12"/>
    <w:rsid w:val="006206BD"/>
    <w:rsid w:val="006206D9"/>
    <w:rsid w:val="00621232"/>
    <w:rsid w:val="006215D0"/>
    <w:rsid w:val="006216DD"/>
    <w:rsid w:val="006216F1"/>
    <w:rsid w:val="00621AB1"/>
    <w:rsid w:val="00623136"/>
    <w:rsid w:val="0062319A"/>
    <w:rsid w:val="00623D3D"/>
    <w:rsid w:val="00623F60"/>
    <w:rsid w:val="00624BA6"/>
    <w:rsid w:val="00625182"/>
    <w:rsid w:val="006251C6"/>
    <w:rsid w:val="006252DA"/>
    <w:rsid w:val="00625823"/>
    <w:rsid w:val="00625CBE"/>
    <w:rsid w:val="00626176"/>
    <w:rsid w:val="00627441"/>
    <w:rsid w:val="006279FE"/>
    <w:rsid w:val="00627B7D"/>
    <w:rsid w:val="006301CD"/>
    <w:rsid w:val="006301E7"/>
    <w:rsid w:val="0063030E"/>
    <w:rsid w:val="00631826"/>
    <w:rsid w:val="00631F9A"/>
    <w:rsid w:val="0063209B"/>
    <w:rsid w:val="00633770"/>
    <w:rsid w:val="006339C3"/>
    <w:rsid w:val="00633C15"/>
    <w:rsid w:val="006341A0"/>
    <w:rsid w:val="006343C3"/>
    <w:rsid w:val="00634779"/>
    <w:rsid w:val="00634B88"/>
    <w:rsid w:val="00634BB1"/>
    <w:rsid w:val="006352FA"/>
    <w:rsid w:val="00636D0D"/>
    <w:rsid w:val="006371AE"/>
    <w:rsid w:val="006373F4"/>
    <w:rsid w:val="0063795B"/>
    <w:rsid w:val="006406CA"/>
    <w:rsid w:val="00642BB7"/>
    <w:rsid w:val="00642D48"/>
    <w:rsid w:val="006436ED"/>
    <w:rsid w:val="00644F83"/>
    <w:rsid w:val="006452B7"/>
    <w:rsid w:val="006453AD"/>
    <w:rsid w:val="00645E0E"/>
    <w:rsid w:val="00647EC6"/>
    <w:rsid w:val="006503E6"/>
    <w:rsid w:val="006511E8"/>
    <w:rsid w:val="00651D16"/>
    <w:rsid w:val="006521E2"/>
    <w:rsid w:val="00652295"/>
    <w:rsid w:val="006539DC"/>
    <w:rsid w:val="00653FF1"/>
    <w:rsid w:val="006542ED"/>
    <w:rsid w:val="00654909"/>
    <w:rsid w:val="00654A9F"/>
    <w:rsid w:val="00655031"/>
    <w:rsid w:val="006567E6"/>
    <w:rsid w:val="0065765C"/>
    <w:rsid w:val="006579DF"/>
    <w:rsid w:val="00660C35"/>
    <w:rsid w:val="006618EE"/>
    <w:rsid w:val="00663BE1"/>
    <w:rsid w:val="006640F1"/>
    <w:rsid w:val="006641AD"/>
    <w:rsid w:val="006647AE"/>
    <w:rsid w:val="00664CFC"/>
    <w:rsid w:val="00664EF4"/>
    <w:rsid w:val="006659F1"/>
    <w:rsid w:val="00665B56"/>
    <w:rsid w:val="0066615B"/>
    <w:rsid w:val="0066616A"/>
    <w:rsid w:val="00666DD9"/>
    <w:rsid w:val="00667C4F"/>
    <w:rsid w:val="00670FA6"/>
    <w:rsid w:val="00671937"/>
    <w:rsid w:val="00671E0B"/>
    <w:rsid w:val="00672580"/>
    <w:rsid w:val="006727D1"/>
    <w:rsid w:val="006732B1"/>
    <w:rsid w:val="00673AAC"/>
    <w:rsid w:val="00673B6F"/>
    <w:rsid w:val="0067561B"/>
    <w:rsid w:val="00675C23"/>
    <w:rsid w:val="00675E96"/>
    <w:rsid w:val="00677A64"/>
    <w:rsid w:val="00677E7D"/>
    <w:rsid w:val="0068052C"/>
    <w:rsid w:val="00680934"/>
    <w:rsid w:val="00680BA0"/>
    <w:rsid w:val="006810CC"/>
    <w:rsid w:val="00681E48"/>
    <w:rsid w:val="00682712"/>
    <w:rsid w:val="0068292D"/>
    <w:rsid w:val="00683304"/>
    <w:rsid w:val="00683704"/>
    <w:rsid w:val="00683953"/>
    <w:rsid w:val="00683ADE"/>
    <w:rsid w:val="00683D79"/>
    <w:rsid w:val="006845E8"/>
    <w:rsid w:val="006846CD"/>
    <w:rsid w:val="00684828"/>
    <w:rsid w:val="00684C20"/>
    <w:rsid w:val="00685011"/>
    <w:rsid w:val="00686219"/>
    <w:rsid w:val="006866AD"/>
    <w:rsid w:val="0068780A"/>
    <w:rsid w:val="00687B64"/>
    <w:rsid w:val="00687BA7"/>
    <w:rsid w:val="00687E8B"/>
    <w:rsid w:val="00687ED7"/>
    <w:rsid w:val="00691352"/>
    <w:rsid w:val="006919E9"/>
    <w:rsid w:val="00691EBC"/>
    <w:rsid w:val="00692093"/>
    <w:rsid w:val="006922D1"/>
    <w:rsid w:val="00693450"/>
    <w:rsid w:val="00694291"/>
    <w:rsid w:val="00694E88"/>
    <w:rsid w:val="00695758"/>
    <w:rsid w:val="006957BB"/>
    <w:rsid w:val="00696334"/>
    <w:rsid w:val="00696DCC"/>
    <w:rsid w:val="00697C5D"/>
    <w:rsid w:val="00697D7B"/>
    <w:rsid w:val="006A1747"/>
    <w:rsid w:val="006A19E7"/>
    <w:rsid w:val="006A23B7"/>
    <w:rsid w:val="006A24D2"/>
    <w:rsid w:val="006A251B"/>
    <w:rsid w:val="006A308C"/>
    <w:rsid w:val="006A3E11"/>
    <w:rsid w:val="006A4026"/>
    <w:rsid w:val="006A4F06"/>
    <w:rsid w:val="006A51F7"/>
    <w:rsid w:val="006A55DF"/>
    <w:rsid w:val="006A6117"/>
    <w:rsid w:val="006A641B"/>
    <w:rsid w:val="006A6996"/>
    <w:rsid w:val="006A7D0E"/>
    <w:rsid w:val="006A7EF3"/>
    <w:rsid w:val="006A7FE2"/>
    <w:rsid w:val="006B0193"/>
    <w:rsid w:val="006B0F44"/>
    <w:rsid w:val="006B1C30"/>
    <w:rsid w:val="006B1E72"/>
    <w:rsid w:val="006B20E8"/>
    <w:rsid w:val="006B2504"/>
    <w:rsid w:val="006B263F"/>
    <w:rsid w:val="006B288D"/>
    <w:rsid w:val="006B3845"/>
    <w:rsid w:val="006B3F56"/>
    <w:rsid w:val="006B4B3F"/>
    <w:rsid w:val="006B537F"/>
    <w:rsid w:val="006B5B08"/>
    <w:rsid w:val="006B5E23"/>
    <w:rsid w:val="006B5E30"/>
    <w:rsid w:val="006B6B9E"/>
    <w:rsid w:val="006B7384"/>
    <w:rsid w:val="006B7AAB"/>
    <w:rsid w:val="006C2080"/>
    <w:rsid w:val="006C23EF"/>
    <w:rsid w:val="006C2C35"/>
    <w:rsid w:val="006C2C6E"/>
    <w:rsid w:val="006C2FA6"/>
    <w:rsid w:val="006C4C73"/>
    <w:rsid w:val="006C4E38"/>
    <w:rsid w:val="006C5928"/>
    <w:rsid w:val="006C5CDD"/>
    <w:rsid w:val="006C6AC7"/>
    <w:rsid w:val="006C79CB"/>
    <w:rsid w:val="006C7C2C"/>
    <w:rsid w:val="006D0F1D"/>
    <w:rsid w:val="006D285C"/>
    <w:rsid w:val="006D3177"/>
    <w:rsid w:val="006D32E9"/>
    <w:rsid w:val="006D3D91"/>
    <w:rsid w:val="006D3ED3"/>
    <w:rsid w:val="006D53F7"/>
    <w:rsid w:val="006D59AC"/>
    <w:rsid w:val="006D638B"/>
    <w:rsid w:val="006D6926"/>
    <w:rsid w:val="006D6F9D"/>
    <w:rsid w:val="006D7469"/>
    <w:rsid w:val="006D7553"/>
    <w:rsid w:val="006E04F0"/>
    <w:rsid w:val="006E2B29"/>
    <w:rsid w:val="006E2B85"/>
    <w:rsid w:val="006E2C61"/>
    <w:rsid w:val="006E3C01"/>
    <w:rsid w:val="006E4298"/>
    <w:rsid w:val="006E4926"/>
    <w:rsid w:val="006E4E4A"/>
    <w:rsid w:val="006E4EB1"/>
    <w:rsid w:val="006E558E"/>
    <w:rsid w:val="006E5C9D"/>
    <w:rsid w:val="006E5CAF"/>
    <w:rsid w:val="006E66D6"/>
    <w:rsid w:val="006E6873"/>
    <w:rsid w:val="006E6CD6"/>
    <w:rsid w:val="006E6E20"/>
    <w:rsid w:val="006E7553"/>
    <w:rsid w:val="006E7D0F"/>
    <w:rsid w:val="006F008B"/>
    <w:rsid w:val="006F07DA"/>
    <w:rsid w:val="006F117C"/>
    <w:rsid w:val="006F1508"/>
    <w:rsid w:val="006F209C"/>
    <w:rsid w:val="006F24C1"/>
    <w:rsid w:val="006F264A"/>
    <w:rsid w:val="006F32C8"/>
    <w:rsid w:val="006F4F96"/>
    <w:rsid w:val="006F554F"/>
    <w:rsid w:val="006F5BAD"/>
    <w:rsid w:val="006F5C74"/>
    <w:rsid w:val="006F6057"/>
    <w:rsid w:val="006F6FAF"/>
    <w:rsid w:val="006F71C3"/>
    <w:rsid w:val="006F7A85"/>
    <w:rsid w:val="006F7E26"/>
    <w:rsid w:val="00700BAD"/>
    <w:rsid w:val="00700C89"/>
    <w:rsid w:val="00703C18"/>
    <w:rsid w:val="00704342"/>
    <w:rsid w:val="0070442C"/>
    <w:rsid w:val="00704439"/>
    <w:rsid w:val="00704B59"/>
    <w:rsid w:val="00705D2A"/>
    <w:rsid w:val="00706370"/>
    <w:rsid w:val="0070650C"/>
    <w:rsid w:val="007069A5"/>
    <w:rsid w:val="00706BE0"/>
    <w:rsid w:val="00706DDB"/>
    <w:rsid w:val="00707245"/>
    <w:rsid w:val="00707326"/>
    <w:rsid w:val="00707EAB"/>
    <w:rsid w:val="00710668"/>
    <w:rsid w:val="00712398"/>
    <w:rsid w:val="00712451"/>
    <w:rsid w:val="007128E6"/>
    <w:rsid w:val="00712D12"/>
    <w:rsid w:val="00713254"/>
    <w:rsid w:val="00713FB9"/>
    <w:rsid w:val="0071491B"/>
    <w:rsid w:val="00714C2F"/>
    <w:rsid w:val="007159F9"/>
    <w:rsid w:val="00716150"/>
    <w:rsid w:val="00716285"/>
    <w:rsid w:val="007166F4"/>
    <w:rsid w:val="0071672F"/>
    <w:rsid w:val="0071760E"/>
    <w:rsid w:val="00720B4C"/>
    <w:rsid w:val="00721786"/>
    <w:rsid w:val="00721DC3"/>
    <w:rsid w:val="00721EE7"/>
    <w:rsid w:val="00721F17"/>
    <w:rsid w:val="0072205D"/>
    <w:rsid w:val="007223BC"/>
    <w:rsid w:val="00722942"/>
    <w:rsid w:val="00722A7B"/>
    <w:rsid w:val="00723476"/>
    <w:rsid w:val="00724612"/>
    <w:rsid w:val="00725273"/>
    <w:rsid w:val="0072534A"/>
    <w:rsid w:val="007257F0"/>
    <w:rsid w:val="007258EA"/>
    <w:rsid w:val="0072615C"/>
    <w:rsid w:val="007265B5"/>
    <w:rsid w:val="0072698A"/>
    <w:rsid w:val="00726A58"/>
    <w:rsid w:val="00726D85"/>
    <w:rsid w:val="007276D0"/>
    <w:rsid w:val="00727F15"/>
    <w:rsid w:val="007301AE"/>
    <w:rsid w:val="007319FC"/>
    <w:rsid w:val="00733203"/>
    <w:rsid w:val="007332DE"/>
    <w:rsid w:val="007344C9"/>
    <w:rsid w:val="00734597"/>
    <w:rsid w:val="00734711"/>
    <w:rsid w:val="007349D7"/>
    <w:rsid w:val="0073526A"/>
    <w:rsid w:val="00735AA5"/>
    <w:rsid w:val="00736DDB"/>
    <w:rsid w:val="00740067"/>
    <w:rsid w:val="007409BB"/>
    <w:rsid w:val="00740F2F"/>
    <w:rsid w:val="00741230"/>
    <w:rsid w:val="00741337"/>
    <w:rsid w:val="00741D7A"/>
    <w:rsid w:val="00742088"/>
    <w:rsid w:val="0074210C"/>
    <w:rsid w:val="00743799"/>
    <w:rsid w:val="00744357"/>
    <w:rsid w:val="007443E3"/>
    <w:rsid w:val="00744E47"/>
    <w:rsid w:val="00744F4A"/>
    <w:rsid w:val="00745549"/>
    <w:rsid w:val="0074635C"/>
    <w:rsid w:val="00746FA8"/>
    <w:rsid w:val="00750234"/>
    <w:rsid w:val="007505E9"/>
    <w:rsid w:val="00750DD0"/>
    <w:rsid w:val="00750FC3"/>
    <w:rsid w:val="00751BCE"/>
    <w:rsid w:val="00753F92"/>
    <w:rsid w:val="00754A49"/>
    <w:rsid w:val="00754FEC"/>
    <w:rsid w:val="0075564C"/>
    <w:rsid w:val="0075701A"/>
    <w:rsid w:val="00757550"/>
    <w:rsid w:val="0075759A"/>
    <w:rsid w:val="00757AB7"/>
    <w:rsid w:val="0076069A"/>
    <w:rsid w:val="00761442"/>
    <w:rsid w:val="00761BAD"/>
    <w:rsid w:val="00761C9A"/>
    <w:rsid w:val="00762773"/>
    <w:rsid w:val="007638D4"/>
    <w:rsid w:val="007639CD"/>
    <w:rsid w:val="00764121"/>
    <w:rsid w:val="007642B5"/>
    <w:rsid w:val="0076599A"/>
    <w:rsid w:val="00765F15"/>
    <w:rsid w:val="007662C6"/>
    <w:rsid w:val="0076686E"/>
    <w:rsid w:val="00766C8B"/>
    <w:rsid w:val="00767857"/>
    <w:rsid w:val="0077102F"/>
    <w:rsid w:val="00771035"/>
    <w:rsid w:val="0077128D"/>
    <w:rsid w:val="00771589"/>
    <w:rsid w:val="00771606"/>
    <w:rsid w:val="00771B8A"/>
    <w:rsid w:val="00772670"/>
    <w:rsid w:val="00772EA9"/>
    <w:rsid w:val="00773CF2"/>
    <w:rsid w:val="007745C3"/>
    <w:rsid w:val="007747C1"/>
    <w:rsid w:val="0077570C"/>
    <w:rsid w:val="007759C0"/>
    <w:rsid w:val="00775EC6"/>
    <w:rsid w:val="00776416"/>
    <w:rsid w:val="007809C0"/>
    <w:rsid w:val="00781A6B"/>
    <w:rsid w:val="00781ED7"/>
    <w:rsid w:val="00782415"/>
    <w:rsid w:val="0078243F"/>
    <w:rsid w:val="0078259F"/>
    <w:rsid w:val="00782D8A"/>
    <w:rsid w:val="00783B5F"/>
    <w:rsid w:val="00783D25"/>
    <w:rsid w:val="00783EDA"/>
    <w:rsid w:val="00783F6B"/>
    <w:rsid w:val="007869D4"/>
    <w:rsid w:val="00786B8E"/>
    <w:rsid w:val="00787357"/>
    <w:rsid w:val="00787482"/>
    <w:rsid w:val="00787612"/>
    <w:rsid w:val="00787D20"/>
    <w:rsid w:val="00787D86"/>
    <w:rsid w:val="00790692"/>
    <w:rsid w:val="00791065"/>
    <w:rsid w:val="00793067"/>
    <w:rsid w:val="0079323E"/>
    <w:rsid w:val="00793CC9"/>
    <w:rsid w:val="00794AE6"/>
    <w:rsid w:val="00794F9A"/>
    <w:rsid w:val="00796820"/>
    <w:rsid w:val="00796C6A"/>
    <w:rsid w:val="00796E4B"/>
    <w:rsid w:val="0079739A"/>
    <w:rsid w:val="007A2110"/>
    <w:rsid w:val="007A27CD"/>
    <w:rsid w:val="007A2E5F"/>
    <w:rsid w:val="007A3A3A"/>
    <w:rsid w:val="007A3F50"/>
    <w:rsid w:val="007A4046"/>
    <w:rsid w:val="007A4217"/>
    <w:rsid w:val="007A44F5"/>
    <w:rsid w:val="007A4C2D"/>
    <w:rsid w:val="007A4C2F"/>
    <w:rsid w:val="007A52DC"/>
    <w:rsid w:val="007A5897"/>
    <w:rsid w:val="007A591A"/>
    <w:rsid w:val="007A5CC0"/>
    <w:rsid w:val="007A6D67"/>
    <w:rsid w:val="007A7404"/>
    <w:rsid w:val="007B0B23"/>
    <w:rsid w:val="007B0DDC"/>
    <w:rsid w:val="007B1515"/>
    <w:rsid w:val="007B1595"/>
    <w:rsid w:val="007B1756"/>
    <w:rsid w:val="007B1882"/>
    <w:rsid w:val="007B2A46"/>
    <w:rsid w:val="007B3191"/>
    <w:rsid w:val="007B3EFB"/>
    <w:rsid w:val="007B4B53"/>
    <w:rsid w:val="007B5933"/>
    <w:rsid w:val="007B78F7"/>
    <w:rsid w:val="007C03B6"/>
    <w:rsid w:val="007C13CF"/>
    <w:rsid w:val="007C1E0B"/>
    <w:rsid w:val="007C1F07"/>
    <w:rsid w:val="007C2C2E"/>
    <w:rsid w:val="007C2FCD"/>
    <w:rsid w:val="007C35B4"/>
    <w:rsid w:val="007C5771"/>
    <w:rsid w:val="007C5A4E"/>
    <w:rsid w:val="007C5B41"/>
    <w:rsid w:val="007C5CDD"/>
    <w:rsid w:val="007C6797"/>
    <w:rsid w:val="007C6C6D"/>
    <w:rsid w:val="007C7224"/>
    <w:rsid w:val="007D0DCC"/>
    <w:rsid w:val="007D11D5"/>
    <w:rsid w:val="007D13C8"/>
    <w:rsid w:val="007D23CE"/>
    <w:rsid w:val="007D2C53"/>
    <w:rsid w:val="007D2F61"/>
    <w:rsid w:val="007D30BA"/>
    <w:rsid w:val="007D367D"/>
    <w:rsid w:val="007D4E76"/>
    <w:rsid w:val="007D5C55"/>
    <w:rsid w:val="007D631C"/>
    <w:rsid w:val="007D73E8"/>
    <w:rsid w:val="007E0242"/>
    <w:rsid w:val="007E0E6D"/>
    <w:rsid w:val="007E1828"/>
    <w:rsid w:val="007E21E4"/>
    <w:rsid w:val="007E2732"/>
    <w:rsid w:val="007E2CD2"/>
    <w:rsid w:val="007E2F81"/>
    <w:rsid w:val="007E312D"/>
    <w:rsid w:val="007E38BB"/>
    <w:rsid w:val="007E3FBB"/>
    <w:rsid w:val="007E554A"/>
    <w:rsid w:val="007E6FCE"/>
    <w:rsid w:val="007E7172"/>
    <w:rsid w:val="007E7B8F"/>
    <w:rsid w:val="007E7BD1"/>
    <w:rsid w:val="007F001D"/>
    <w:rsid w:val="007F00AB"/>
    <w:rsid w:val="007F0549"/>
    <w:rsid w:val="007F07F1"/>
    <w:rsid w:val="007F096B"/>
    <w:rsid w:val="007F1D4E"/>
    <w:rsid w:val="007F22FD"/>
    <w:rsid w:val="007F300A"/>
    <w:rsid w:val="007F3252"/>
    <w:rsid w:val="007F3396"/>
    <w:rsid w:val="007F4001"/>
    <w:rsid w:val="007F4D1D"/>
    <w:rsid w:val="007F4D7A"/>
    <w:rsid w:val="007F585B"/>
    <w:rsid w:val="007F7747"/>
    <w:rsid w:val="00800745"/>
    <w:rsid w:val="0080075A"/>
    <w:rsid w:val="0080082D"/>
    <w:rsid w:val="00800CC9"/>
    <w:rsid w:val="00801A85"/>
    <w:rsid w:val="00802157"/>
    <w:rsid w:val="008038E4"/>
    <w:rsid w:val="00804C22"/>
    <w:rsid w:val="00806936"/>
    <w:rsid w:val="008073CD"/>
    <w:rsid w:val="00810B76"/>
    <w:rsid w:val="00811140"/>
    <w:rsid w:val="008118DA"/>
    <w:rsid w:val="00812106"/>
    <w:rsid w:val="008121CF"/>
    <w:rsid w:val="008126E1"/>
    <w:rsid w:val="008129EA"/>
    <w:rsid w:val="00813926"/>
    <w:rsid w:val="00813E8F"/>
    <w:rsid w:val="0081482E"/>
    <w:rsid w:val="00814A43"/>
    <w:rsid w:val="0081506D"/>
    <w:rsid w:val="0081509C"/>
    <w:rsid w:val="00815207"/>
    <w:rsid w:val="00817418"/>
    <w:rsid w:val="008174D7"/>
    <w:rsid w:val="00817DD6"/>
    <w:rsid w:val="00817EE5"/>
    <w:rsid w:val="00820E0B"/>
    <w:rsid w:val="0082197C"/>
    <w:rsid w:val="00822576"/>
    <w:rsid w:val="008242E0"/>
    <w:rsid w:val="00824E95"/>
    <w:rsid w:val="0082594F"/>
    <w:rsid w:val="00825ACE"/>
    <w:rsid w:val="00825D28"/>
    <w:rsid w:val="008265EE"/>
    <w:rsid w:val="00826602"/>
    <w:rsid w:val="00826776"/>
    <w:rsid w:val="008268E7"/>
    <w:rsid w:val="00826C5C"/>
    <w:rsid w:val="00827BFC"/>
    <w:rsid w:val="00830107"/>
    <w:rsid w:val="00833697"/>
    <w:rsid w:val="00833CD4"/>
    <w:rsid w:val="00834C22"/>
    <w:rsid w:val="00834D26"/>
    <w:rsid w:val="00834EFA"/>
    <w:rsid w:val="00835617"/>
    <w:rsid w:val="008357E7"/>
    <w:rsid w:val="00835872"/>
    <w:rsid w:val="0083599C"/>
    <w:rsid w:val="008367DE"/>
    <w:rsid w:val="00836B48"/>
    <w:rsid w:val="008374B1"/>
    <w:rsid w:val="0083764E"/>
    <w:rsid w:val="00837D05"/>
    <w:rsid w:val="008400A8"/>
    <w:rsid w:val="0084166C"/>
    <w:rsid w:val="00841690"/>
    <w:rsid w:val="00841BBE"/>
    <w:rsid w:val="008424A6"/>
    <w:rsid w:val="008432AA"/>
    <w:rsid w:val="00843379"/>
    <w:rsid w:val="00843A2B"/>
    <w:rsid w:val="00843A39"/>
    <w:rsid w:val="00843B8C"/>
    <w:rsid w:val="00843DA3"/>
    <w:rsid w:val="00844783"/>
    <w:rsid w:val="00845692"/>
    <w:rsid w:val="00845EE2"/>
    <w:rsid w:val="00845FB5"/>
    <w:rsid w:val="00846D39"/>
    <w:rsid w:val="0084794C"/>
    <w:rsid w:val="00850009"/>
    <w:rsid w:val="008501C0"/>
    <w:rsid w:val="008507BA"/>
    <w:rsid w:val="00851AB7"/>
    <w:rsid w:val="0085249D"/>
    <w:rsid w:val="008525A1"/>
    <w:rsid w:val="0085328E"/>
    <w:rsid w:val="008534BB"/>
    <w:rsid w:val="00853CFD"/>
    <w:rsid w:val="00854646"/>
    <w:rsid w:val="0085498E"/>
    <w:rsid w:val="008567AE"/>
    <w:rsid w:val="00856A9C"/>
    <w:rsid w:val="00860D0F"/>
    <w:rsid w:val="00861765"/>
    <w:rsid w:val="00861FAB"/>
    <w:rsid w:val="0086208C"/>
    <w:rsid w:val="00862313"/>
    <w:rsid w:val="00862725"/>
    <w:rsid w:val="00862B25"/>
    <w:rsid w:val="00863025"/>
    <w:rsid w:val="00863A7B"/>
    <w:rsid w:val="00863DF2"/>
    <w:rsid w:val="00864155"/>
    <w:rsid w:val="00864804"/>
    <w:rsid w:val="00864A59"/>
    <w:rsid w:val="00864D67"/>
    <w:rsid w:val="0086542A"/>
    <w:rsid w:val="00865CEB"/>
    <w:rsid w:val="00866B39"/>
    <w:rsid w:val="00866C7D"/>
    <w:rsid w:val="00866CFE"/>
    <w:rsid w:val="00867AE1"/>
    <w:rsid w:val="008702DF"/>
    <w:rsid w:val="00870339"/>
    <w:rsid w:val="008703B2"/>
    <w:rsid w:val="00870FCE"/>
    <w:rsid w:val="0087265A"/>
    <w:rsid w:val="008733F2"/>
    <w:rsid w:val="00874ADE"/>
    <w:rsid w:val="00875F96"/>
    <w:rsid w:val="00876FDB"/>
    <w:rsid w:val="008770DD"/>
    <w:rsid w:val="008773AC"/>
    <w:rsid w:val="00880F78"/>
    <w:rsid w:val="00881AE3"/>
    <w:rsid w:val="00881F80"/>
    <w:rsid w:val="0088243C"/>
    <w:rsid w:val="0088328C"/>
    <w:rsid w:val="00883664"/>
    <w:rsid w:val="0088394E"/>
    <w:rsid w:val="00883B70"/>
    <w:rsid w:val="0088437B"/>
    <w:rsid w:val="00884FE5"/>
    <w:rsid w:val="00885975"/>
    <w:rsid w:val="00885D82"/>
    <w:rsid w:val="00886D7E"/>
    <w:rsid w:val="00886F76"/>
    <w:rsid w:val="00887656"/>
    <w:rsid w:val="00887EA8"/>
    <w:rsid w:val="00887EE5"/>
    <w:rsid w:val="00891C3F"/>
    <w:rsid w:val="00891DB9"/>
    <w:rsid w:val="00892106"/>
    <w:rsid w:val="00893A69"/>
    <w:rsid w:val="008941EB"/>
    <w:rsid w:val="00894A64"/>
    <w:rsid w:val="00894D9D"/>
    <w:rsid w:val="00894F09"/>
    <w:rsid w:val="00894FDA"/>
    <w:rsid w:val="00895CA8"/>
    <w:rsid w:val="008973BE"/>
    <w:rsid w:val="008A00A1"/>
    <w:rsid w:val="008A0772"/>
    <w:rsid w:val="008A15D4"/>
    <w:rsid w:val="008A2398"/>
    <w:rsid w:val="008A35D0"/>
    <w:rsid w:val="008A3BED"/>
    <w:rsid w:val="008A3D40"/>
    <w:rsid w:val="008A3EF3"/>
    <w:rsid w:val="008A5592"/>
    <w:rsid w:val="008A5A97"/>
    <w:rsid w:val="008A663D"/>
    <w:rsid w:val="008A6DA8"/>
    <w:rsid w:val="008A6E22"/>
    <w:rsid w:val="008A6E41"/>
    <w:rsid w:val="008A6E81"/>
    <w:rsid w:val="008A7335"/>
    <w:rsid w:val="008A78DE"/>
    <w:rsid w:val="008B1084"/>
    <w:rsid w:val="008B1621"/>
    <w:rsid w:val="008B2CB8"/>
    <w:rsid w:val="008B30A2"/>
    <w:rsid w:val="008B3385"/>
    <w:rsid w:val="008B4F2A"/>
    <w:rsid w:val="008B5375"/>
    <w:rsid w:val="008B5A2E"/>
    <w:rsid w:val="008B5E62"/>
    <w:rsid w:val="008B615A"/>
    <w:rsid w:val="008B68E0"/>
    <w:rsid w:val="008B714A"/>
    <w:rsid w:val="008C0012"/>
    <w:rsid w:val="008C0188"/>
    <w:rsid w:val="008C105F"/>
    <w:rsid w:val="008C113C"/>
    <w:rsid w:val="008C172A"/>
    <w:rsid w:val="008C17D7"/>
    <w:rsid w:val="008C1DAF"/>
    <w:rsid w:val="008C35D1"/>
    <w:rsid w:val="008C4094"/>
    <w:rsid w:val="008C4785"/>
    <w:rsid w:val="008C4FBD"/>
    <w:rsid w:val="008C51CD"/>
    <w:rsid w:val="008C535B"/>
    <w:rsid w:val="008C5A94"/>
    <w:rsid w:val="008C6930"/>
    <w:rsid w:val="008C69A9"/>
    <w:rsid w:val="008C7BCF"/>
    <w:rsid w:val="008C7D2F"/>
    <w:rsid w:val="008D14C6"/>
    <w:rsid w:val="008D1D3C"/>
    <w:rsid w:val="008D229A"/>
    <w:rsid w:val="008D2540"/>
    <w:rsid w:val="008D35E7"/>
    <w:rsid w:val="008D4A63"/>
    <w:rsid w:val="008D653C"/>
    <w:rsid w:val="008D7117"/>
    <w:rsid w:val="008D788C"/>
    <w:rsid w:val="008E19FA"/>
    <w:rsid w:val="008E1C8A"/>
    <w:rsid w:val="008E34B7"/>
    <w:rsid w:val="008E353A"/>
    <w:rsid w:val="008E4958"/>
    <w:rsid w:val="008E4B0E"/>
    <w:rsid w:val="008E4B55"/>
    <w:rsid w:val="008E6327"/>
    <w:rsid w:val="008E6565"/>
    <w:rsid w:val="008E68A6"/>
    <w:rsid w:val="008E7463"/>
    <w:rsid w:val="008E78E5"/>
    <w:rsid w:val="008E7D01"/>
    <w:rsid w:val="008F0621"/>
    <w:rsid w:val="008F0B68"/>
    <w:rsid w:val="008F10F2"/>
    <w:rsid w:val="008F1227"/>
    <w:rsid w:val="008F2B0C"/>
    <w:rsid w:val="008F440C"/>
    <w:rsid w:val="008F4450"/>
    <w:rsid w:val="008F45E1"/>
    <w:rsid w:val="008F4979"/>
    <w:rsid w:val="008F551E"/>
    <w:rsid w:val="008F72E1"/>
    <w:rsid w:val="008F770F"/>
    <w:rsid w:val="00900720"/>
    <w:rsid w:val="00900965"/>
    <w:rsid w:val="00902766"/>
    <w:rsid w:val="0090283A"/>
    <w:rsid w:val="00902E11"/>
    <w:rsid w:val="00903199"/>
    <w:rsid w:val="00906D5B"/>
    <w:rsid w:val="00911203"/>
    <w:rsid w:val="00911428"/>
    <w:rsid w:val="00911534"/>
    <w:rsid w:val="00911863"/>
    <w:rsid w:val="00911CB1"/>
    <w:rsid w:val="009120EB"/>
    <w:rsid w:val="009120F7"/>
    <w:rsid w:val="009120F8"/>
    <w:rsid w:val="00912272"/>
    <w:rsid w:val="0091279E"/>
    <w:rsid w:val="00913136"/>
    <w:rsid w:val="00913417"/>
    <w:rsid w:val="00913977"/>
    <w:rsid w:val="00914AB7"/>
    <w:rsid w:val="009151E0"/>
    <w:rsid w:val="009155FD"/>
    <w:rsid w:val="00916326"/>
    <w:rsid w:val="00916337"/>
    <w:rsid w:val="00920818"/>
    <w:rsid w:val="00920F16"/>
    <w:rsid w:val="00922501"/>
    <w:rsid w:val="00922507"/>
    <w:rsid w:val="009231BF"/>
    <w:rsid w:val="0092400C"/>
    <w:rsid w:val="009240EA"/>
    <w:rsid w:val="009242F6"/>
    <w:rsid w:val="009244A2"/>
    <w:rsid w:val="00924A34"/>
    <w:rsid w:val="00925AE4"/>
    <w:rsid w:val="00925D9E"/>
    <w:rsid w:val="00925DB9"/>
    <w:rsid w:val="009261A0"/>
    <w:rsid w:val="00927C8E"/>
    <w:rsid w:val="00930AD5"/>
    <w:rsid w:val="00930D86"/>
    <w:rsid w:val="00931A6C"/>
    <w:rsid w:val="00932803"/>
    <w:rsid w:val="009328E5"/>
    <w:rsid w:val="00932D51"/>
    <w:rsid w:val="00933107"/>
    <w:rsid w:val="0093436A"/>
    <w:rsid w:val="0093438A"/>
    <w:rsid w:val="009349C9"/>
    <w:rsid w:val="00934B9B"/>
    <w:rsid w:val="009350D7"/>
    <w:rsid w:val="009354B8"/>
    <w:rsid w:val="00935779"/>
    <w:rsid w:val="009358D2"/>
    <w:rsid w:val="00936BFE"/>
    <w:rsid w:val="0094009D"/>
    <w:rsid w:val="009403B4"/>
    <w:rsid w:val="00940CF9"/>
    <w:rsid w:val="009410B9"/>
    <w:rsid w:val="00941411"/>
    <w:rsid w:val="00941D69"/>
    <w:rsid w:val="00942049"/>
    <w:rsid w:val="009421D3"/>
    <w:rsid w:val="009422A7"/>
    <w:rsid w:val="00942948"/>
    <w:rsid w:val="00942DD5"/>
    <w:rsid w:val="00943369"/>
    <w:rsid w:val="0094396F"/>
    <w:rsid w:val="00943DD5"/>
    <w:rsid w:val="009446DC"/>
    <w:rsid w:val="00945B10"/>
    <w:rsid w:val="00946482"/>
    <w:rsid w:val="0094667F"/>
    <w:rsid w:val="0094668C"/>
    <w:rsid w:val="0094689E"/>
    <w:rsid w:val="00946DCC"/>
    <w:rsid w:val="0094764A"/>
    <w:rsid w:val="00950D64"/>
    <w:rsid w:val="009513AA"/>
    <w:rsid w:val="009515BA"/>
    <w:rsid w:val="00951D1D"/>
    <w:rsid w:val="009531D8"/>
    <w:rsid w:val="00953644"/>
    <w:rsid w:val="00953D5E"/>
    <w:rsid w:val="00954949"/>
    <w:rsid w:val="0095496A"/>
    <w:rsid w:val="00955C06"/>
    <w:rsid w:val="00956965"/>
    <w:rsid w:val="00956CC7"/>
    <w:rsid w:val="00956F66"/>
    <w:rsid w:val="00960079"/>
    <w:rsid w:val="00960928"/>
    <w:rsid w:val="00960B89"/>
    <w:rsid w:val="00960F19"/>
    <w:rsid w:val="00961B11"/>
    <w:rsid w:val="009622E1"/>
    <w:rsid w:val="009628C0"/>
    <w:rsid w:val="00962A8F"/>
    <w:rsid w:val="00962B73"/>
    <w:rsid w:val="00964D03"/>
    <w:rsid w:val="00965088"/>
    <w:rsid w:val="00965243"/>
    <w:rsid w:val="00966715"/>
    <w:rsid w:val="00966CE3"/>
    <w:rsid w:val="0096744A"/>
    <w:rsid w:val="00967C62"/>
    <w:rsid w:val="0097016D"/>
    <w:rsid w:val="00971157"/>
    <w:rsid w:val="009715FA"/>
    <w:rsid w:val="00971EE2"/>
    <w:rsid w:val="00972182"/>
    <w:rsid w:val="009725CD"/>
    <w:rsid w:val="00972601"/>
    <w:rsid w:val="00973973"/>
    <w:rsid w:val="00974276"/>
    <w:rsid w:val="00974974"/>
    <w:rsid w:val="00974CBC"/>
    <w:rsid w:val="00974E3E"/>
    <w:rsid w:val="009753A3"/>
    <w:rsid w:val="009763C6"/>
    <w:rsid w:val="009767CC"/>
    <w:rsid w:val="00977408"/>
    <w:rsid w:val="00977B4E"/>
    <w:rsid w:val="00977D29"/>
    <w:rsid w:val="00980405"/>
    <w:rsid w:val="00981A26"/>
    <w:rsid w:val="00983E53"/>
    <w:rsid w:val="009843EA"/>
    <w:rsid w:val="00985250"/>
    <w:rsid w:val="0098568B"/>
    <w:rsid w:val="009867B3"/>
    <w:rsid w:val="00986CE2"/>
    <w:rsid w:val="00987E8F"/>
    <w:rsid w:val="00990337"/>
    <w:rsid w:val="00990757"/>
    <w:rsid w:val="00990974"/>
    <w:rsid w:val="009911ED"/>
    <w:rsid w:val="00991294"/>
    <w:rsid w:val="00991732"/>
    <w:rsid w:val="00991F6A"/>
    <w:rsid w:val="00994385"/>
    <w:rsid w:val="00994B7B"/>
    <w:rsid w:val="00994D64"/>
    <w:rsid w:val="009957A9"/>
    <w:rsid w:val="00995A12"/>
    <w:rsid w:val="00995F61"/>
    <w:rsid w:val="00996529"/>
    <w:rsid w:val="0099672F"/>
    <w:rsid w:val="00997330"/>
    <w:rsid w:val="00997378"/>
    <w:rsid w:val="009974D0"/>
    <w:rsid w:val="009A03AF"/>
    <w:rsid w:val="009A040E"/>
    <w:rsid w:val="009A1068"/>
    <w:rsid w:val="009A10B3"/>
    <w:rsid w:val="009A1B9E"/>
    <w:rsid w:val="009A2481"/>
    <w:rsid w:val="009A2EC3"/>
    <w:rsid w:val="009A2F41"/>
    <w:rsid w:val="009A313C"/>
    <w:rsid w:val="009A314A"/>
    <w:rsid w:val="009A38EF"/>
    <w:rsid w:val="009A4A7D"/>
    <w:rsid w:val="009A4B3C"/>
    <w:rsid w:val="009A4EC7"/>
    <w:rsid w:val="009A520A"/>
    <w:rsid w:val="009A71C0"/>
    <w:rsid w:val="009A79BC"/>
    <w:rsid w:val="009A7CBB"/>
    <w:rsid w:val="009B003A"/>
    <w:rsid w:val="009B0D15"/>
    <w:rsid w:val="009B17DA"/>
    <w:rsid w:val="009B1AE2"/>
    <w:rsid w:val="009B1C92"/>
    <w:rsid w:val="009B1F98"/>
    <w:rsid w:val="009B2466"/>
    <w:rsid w:val="009B28D6"/>
    <w:rsid w:val="009B385E"/>
    <w:rsid w:val="009B3E4B"/>
    <w:rsid w:val="009B3EDC"/>
    <w:rsid w:val="009B47BE"/>
    <w:rsid w:val="009B535D"/>
    <w:rsid w:val="009B56BC"/>
    <w:rsid w:val="009B5B8B"/>
    <w:rsid w:val="009B5DCA"/>
    <w:rsid w:val="009B643F"/>
    <w:rsid w:val="009B70EF"/>
    <w:rsid w:val="009C1534"/>
    <w:rsid w:val="009C27FE"/>
    <w:rsid w:val="009C29C5"/>
    <w:rsid w:val="009C2ACD"/>
    <w:rsid w:val="009C3BB3"/>
    <w:rsid w:val="009C44D5"/>
    <w:rsid w:val="009C6962"/>
    <w:rsid w:val="009C7A56"/>
    <w:rsid w:val="009D034D"/>
    <w:rsid w:val="009D093B"/>
    <w:rsid w:val="009D0CEC"/>
    <w:rsid w:val="009D26F3"/>
    <w:rsid w:val="009D30A1"/>
    <w:rsid w:val="009D3A4C"/>
    <w:rsid w:val="009D426C"/>
    <w:rsid w:val="009D4466"/>
    <w:rsid w:val="009D56B1"/>
    <w:rsid w:val="009D60A6"/>
    <w:rsid w:val="009D7153"/>
    <w:rsid w:val="009D786E"/>
    <w:rsid w:val="009D7B97"/>
    <w:rsid w:val="009E11FB"/>
    <w:rsid w:val="009E1417"/>
    <w:rsid w:val="009E1EB2"/>
    <w:rsid w:val="009E2341"/>
    <w:rsid w:val="009E25DF"/>
    <w:rsid w:val="009E28DC"/>
    <w:rsid w:val="009E2A5A"/>
    <w:rsid w:val="009E429D"/>
    <w:rsid w:val="009E591E"/>
    <w:rsid w:val="009E5C2A"/>
    <w:rsid w:val="009E6175"/>
    <w:rsid w:val="009E62A6"/>
    <w:rsid w:val="009E712D"/>
    <w:rsid w:val="009F0203"/>
    <w:rsid w:val="009F08DE"/>
    <w:rsid w:val="009F0B23"/>
    <w:rsid w:val="009F1BE6"/>
    <w:rsid w:val="009F1DC1"/>
    <w:rsid w:val="009F2926"/>
    <w:rsid w:val="009F2E18"/>
    <w:rsid w:val="009F3524"/>
    <w:rsid w:val="009F394B"/>
    <w:rsid w:val="009F3AFF"/>
    <w:rsid w:val="009F5906"/>
    <w:rsid w:val="009F59AB"/>
    <w:rsid w:val="009F6A4E"/>
    <w:rsid w:val="009F708B"/>
    <w:rsid w:val="009F7362"/>
    <w:rsid w:val="009F7A4D"/>
    <w:rsid w:val="00A0127C"/>
    <w:rsid w:val="00A01D5A"/>
    <w:rsid w:val="00A022A1"/>
    <w:rsid w:val="00A02BBB"/>
    <w:rsid w:val="00A0315B"/>
    <w:rsid w:val="00A03560"/>
    <w:rsid w:val="00A03B61"/>
    <w:rsid w:val="00A04941"/>
    <w:rsid w:val="00A0520B"/>
    <w:rsid w:val="00A05FF6"/>
    <w:rsid w:val="00A06043"/>
    <w:rsid w:val="00A06621"/>
    <w:rsid w:val="00A06A65"/>
    <w:rsid w:val="00A072F5"/>
    <w:rsid w:val="00A07343"/>
    <w:rsid w:val="00A077C6"/>
    <w:rsid w:val="00A079EA"/>
    <w:rsid w:val="00A10D0D"/>
    <w:rsid w:val="00A121BE"/>
    <w:rsid w:val="00A131D5"/>
    <w:rsid w:val="00A1345E"/>
    <w:rsid w:val="00A1352C"/>
    <w:rsid w:val="00A13AAE"/>
    <w:rsid w:val="00A14A83"/>
    <w:rsid w:val="00A15607"/>
    <w:rsid w:val="00A15B87"/>
    <w:rsid w:val="00A15E98"/>
    <w:rsid w:val="00A16463"/>
    <w:rsid w:val="00A16474"/>
    <w:rsid w:val="00A16809"/>
    <w:rsid w:val="00A16F29"/>
    <w:rsid w:val="00A17CD1"/>
    <w:rsid w:val="00A21D0C"/>
    <w:rsid w:val="00A22786"/>
    <w:rsid w:val="00A22798"/>
    <w:rsid w:val="00A232A0"/>
    <w:rsid w:val="00A24DE3"/>
    <w:rsid w:val="00A259BE"/>
    <w:rsid w:val="00A25AC6"/>
    <w:rsid w:val="00A26247"/>
    <w:rsid w:val="00A26A74"/>
    <w:rsid w:val="00A310AC"/>
    <w:rsid w:val="00A315D2"/>
    <w:rsid w:val="00A31E83"/>
    <w:rsid w:val="00A325A8"/>
    <w:rsid w:val="00A327F4"/>
    <w:rsid w:val="00A3291C"/>
    <w:rsid w:val="00A32B9A"/>
    <w:rsid w:val="00A34C36"/>
    <w:rsid w:val="00A34D95"/>
    <w:rsid w:val="00A35CE0"/>
    <w:rsid w:val="00A405EF"/>
    <w:rsid w:val="00A410FF"/>
    <w:rsid w:val="00A41204"/>
    <w:rsid w:val="00A4165D"/>
    <w:rsid w:val="00A41F28"/>
    <w:rsid w:val="00A4251F"/>
    <w:rsid w:val="00A42658"/>
    <w:rsid w:val="00A42EF4"/>
    <w:rsid w:val="00A4397E"/>
    <w:rsid w:val="00A45105"/>
    <w:rsid w:val="00A4640B"/>
    <w:rsid w:val="00A4640E"/>
    <w:rsid w:val="00A47CDD"/>
    <w:rsid w:val="00A50A57"/>
    <w:rsid w:val="00A51D44"/>
    <w:rsid w:val="00A5230D"/>
    <w:rsid w:val="00A52572"/>
    <w:rsid w:val="00A52A2B"/>
    <w:rsid w:val="00A53889"/>
    <w:rsid w:val="00A53DA1"/>
    <w:rsid w:val="00A542FB"/>
    <w:rsid w:val="00A54860"/>
    <w:rsid w:val="00A54BC4"/>
    <w:rsid w:val="00A55491"/>
    <w:rsid w:val="00A55742"/>
    <w:rsid w:val="00A567E9"/>
    <w:rsid w:val="00A56E90"/>
    <w:rsid w:val="00A56F12"/>
    <w:rsid w:val="00A61282"/>
    <w:rsid w:val="00A616C7"/>
    <w:rsid w:val="00A61939"/>
    <w:rsid w:val="00A61DA1"/>
    <w:rsid w:val="00A6200B"/>
    <w:rsid w:val="00A626D4"/>
    <w:rsid w:val="00A639C6"/>
    <w:rsid w:val="00A63E15"/>
    <w:rsid w:val="00A65062"/>
    <w:rsid w:val="00A652CE"/>
    <w:rsid w:val="00A65B54"/>
    <w:rsid w:val="00A66C87"/>
    <w:rsid w:val="00A66DCD"/>
    <w:rsid w:val="00A67A48"/>
    <w:rsid w:val="00A67C9F"/>
    <w:rsid w:val="00A701CE"/>
    <w:rsid w:val="00A72E38"/>
    <w:rsid w:val="00A7388B"/>
    <w:rsid w:val="00A73E10"/>
    <w:rsid w:val="00A741AD"/>
    <w:rsid w:val="00A7471D"/>
    <w:rsid w:val="00A747CA"/>
    <w:rsid w:val="00A7496E"/>
    <w:rsid w:val="00A74CFF"/>
    <w:rsid w:val="00A75407"/>
    <w:rsid w:val="00A754CA"/>
    <w:rsid w:val="00A75516"/>
    <w:rsid w:val="00A758A9"/>
    <w:rsid w:val="00A759B1"/>
    <w:rsid w:val="00A75D54"/>
    <w:rsid w:val="00A76758"/>
    <w:rsid w:val="00A77527"/>
    <w:rsid w:val="00A7785D"/>
    <w:rsid w:val="00A804A0"/>
    <w:rsid w:val="00A80662"/>
    <w:rsid w:val="00A8081B"/>
    <w:rsid w:val="00A8114F"/>
    <w:rsid w:val="00A81490"/>
    <w:rsid w:val="00A81962"/>
    <w:rsid w:val="00A81B36"/>
    <w:rsid w:val="00A84192"/>
    <w:rsid w:val="00A8426D"/>
    <w:rsid w:val="00A847D8"/>
    <w:rsid w:val="00A84B6B"/>
    <w:rsid w:val="00A85074"/>
    <w:rsid w:val="00A87C91"/>
    <w:rsid w:val="00A87C95"/>
    <w:rsid w:val="00A90B0D"/>
    <w:rsid w:val="00A91043"/>
    <w:rsid w:val="00A91BE8"/>
    <w:rsid w:val="00A91F95"/>
    <w:rsid w:val="00A920A3"/>
    <w:rsid w:val="00A920DA"/>
    <w:rsid w:val="00A921A7"/>
    <w:rsid w:val="00A92788"/>
    <w:rsid w:val="00A93099"/>
    <w:rsid w:val="00A93372"/>
    <w:rsid w:val="00A936A0"/>
    <w:rsid w:val="00A9396B"/>
    <w:rsid w:val="00A939E5"/>
    <w:rsid w:val="00A93DB4"/>
    <w:rsid w:val="00A94862"/>
    <w:rsid w:val="00A9510C"/>
    <w:rsid w:val="00A95430"/>
    <w:rsid w:val="00A96348"/>
    <w:rsid w:val="00A96588"/>
    <w:rsid w:val="00A97A13"/>
    <w:rsid w:val="00A97EE7"/>
    <w:rsid w:val="00A97F03"/>
    <w:rsid w:val="00AA138C"/>
    <w:rsid w:val="00AA1842"/>
    <w:rsid w:val="00AA1AE8"/>
    <w:rsid w:val="00AA1BB3"/>
    <w:rsid w:val="00AA35A8"/>
    <w:rsid w:val="00AA421E"/>
    <w:rsid w:val="00AA42DD"/>
    <w:rsid w:val="00AA4C83"/>
    <w:rsid w:val="00AA51D1"/>
    <w:rsid w:val="00AA59A3"/>
    <w:rsid w:val="00AA66BD"/>
    <w:rsid w:val="00AB057B"/>
    <w:rsid w:val="00AB081A"/>
    <w:rsid w:val="00AB1146"/>
    <w:rsid w:val="00AB161E"/>
    <w:rsid w:val="00AB1623"/>
    <w:rsid w:val="00AB1E3D"/>
    <w:rsid w:val="00AB260D"/>
    <w:rsid w:val="00AB4D5A"/>
    <w:rsid w:val="00AB4F9C"/>
    <w:rsid w:val="00AB5019"/>
    <w:rsid w:val="00AB5A9F"/>
    <w:rsid w:val="00AB5B90"/>
    <w:rsid w:val="00AB69BC"/>
    <w:rsid w:val="00AB7DD6"/>
    <w:rsid w:val="00AC0232"/>
    <w:rsid w:val="00AC09F6"/>
    <w:rsid w:val="00AC0EB0"/>
    <w:rsid w:val="00AC15B0"/>
    <w:rsid w:val="00AC1B2F"/>
    <w:rsid w:val="00AC202B"/>
    <w:rsid w:val="00AC209C"/>
    <w:rsid w:val="00AC27ED"/>
    <w:rsid w:val="00AC2AF7"/>
    <w:rsid w:val="00AC2EDD"/>
    <w:rsid w:val="00AC3680"/>
    <w:rsid w:val="00AC387D"/>
    <w:rsid w:val="00AC39EC"/>
    <w:rsid w:val="00AC3CDD"/>
    <w:rsid w:val="00AC4066"/>
    <w:rsid w:val="00AC4726"/>
    <w:rsid w:val="00AC500C"/>
    <w:rsid w:val="00AC5AF4"/>
    <w:rsid w:val="00AC5B9A"/>
    <w:rsid w:val="00AC6586"/>
    <w:rsid w:val="00AC6C84"/>
    <w:rsid w:val="00AC72CE"/>
    <w:rsid w:val="00AD0EB2"/>
    <w:rsid w:val="00AD1524"/>
    <w:rsid w:val="00AD167D"/>
    <w:rsid w:val="00AD181B"/>
    <w:rsid w:val="00AD247D"/>
    <w:rsid w:val="00AD2549"/>
    <w:rsid w:val="00AD2982"/>
    <w:rsid w:val="00AD2F5A"/>
    <w:rsid w:val="00AD4343"/>
    <w:rsid w:val="00AD59D0"/>
    <w:rsid w:val="00AD5CD1"/>
    <w:rsid w:val="00AD5EB1"/>
    <w:rsid w:val="00AD65C2"/>
    <w:rsid w:val="00AD6792"/>
    <w:rsid w:val="00AD6ED1"/>
    <w:rsid w:val="00AD79A3"/>
    <w:rsid w:val="00AD7A24"/>
    <w:rsid w:val="00AD7CB7"/>
    <w:rsid w:val="00AE03F1"/>
    <w:rsid w:val="00AE2286"/>
    <w:rsid w:val="00AE3075"/>
    <w:rsid w:val="00AE3243"/>
    <w:rsid w:val="00AE32E0"/>
    <w:rsid w:val="00AE3535"/>
    <w:rsid w:val="00AE3802"/>
    <w:rsid w:val="00AE4146"/>
    <w:rsid w:val="00AE49CF"/>
    <w:rsid w:val="00AE5479"/>
    <w:rsid w:val="00AE5C53"/>
    <w:rsid w:val="00AE5DE9"/>
    <w:rsid w:val="00AE68A4"/>
    <w:rsid w:val="00AE6ADF"/>
    <w:rsid w:val="00AE772B"/>
    <w:rsid w:val="00AE773C"/>
    <w:rsid w:val="00AF00AD"/>
    <w:rsid w:val="00AF030E"/>
    <w:rsid w:val="00AF1D9B"/>
    <w:rsid w:val="00AF1F0B"/>
    <w:rsid w:val="00AF21C8"/>
    <w:rsid w:val="00AF289D"/>
    <w:rsid w:val="00AF34A4"/>
    <w:rsid w:val="00AF3615"/>
    <w:rsid w:val="00AF399B"/>
    <w:rsid w:val="00AF46C1"/>
    <w:rsid w:val="00AF51B2"/>
    <w:rsid w:val="00AF534C"/>
    <w:rsid w:val="00AF5546"/>
    <w:rsid w:val="00AF63EA"/>
    <w:rsid w:val="00AF74C9"/>
    <w:rsid w:val="00AF778C"/>
    <w:rsid w:val="00B001FD"/>
    <w:rsid w:val="00B00CC1"/>
    <w:rsid w:val="00B010CD"/>
    <w:rsid w:val="00B0147E"/>
    <w:rsid w:val="00B02589"/>
    <w:rsid w:val="00B02A30"/>
    <w:rsid w:val="00B0330A"/>
    <w:rsid w:val="00B03FEC"/>
    <w:rsid w:val="00B04E99"/>
    <w:rsid w:val="00B05178"/>
    <w:rsid w:val="00B05297"/>
    <w:rsid w:val="00B05320"/>
    <w:rsid w:val="00B06677"/>
    <w:rsid w:val="00B06861"/>
    <w:rsid w:val="00B069F1"/>
    <w:rsid w:val="00B06D41"/>
    <w:rsid w:val="00B07603"/>
    <w:rsid w:val="00B076DE"/>
    <w:rsid w:val="00B0795A"/>
    <w:rsid w:val="00B10BB8"/>
    <w:rsid w:val="00B116A0"/>
    <w:rsid w:val="00B12884"/>
    <w:rsid w:val="00B12D30"/>
    <w:rsid w:val="00B130B7"/>
    <w:rsid w:val="00B13E06"/>
    <w:rsid w:val="00B1483E"/>
    <w:rsid w:val="00B1569F"/>
    <w:rsid w:val="00B15B0F"/>
    <w:rsid w:val="00B161DE"/>
    <w:rsid w:val="00B164F8"/>
    <w:rsid w:val="00B169A4"/>
    <w:rsid w:val="00B16C24"/>
    <w:rsid w:val="00B173D9"/>
    <w:rsid w:val="00B17AAF"/>
    <w:rsid w:val="00B17F2B"/>
    <w:rsid w:val="00B216DA"/>
    <w:rsid w:val="00B23697"/>
    <w:rsid w:val="00B2373A"/>
    <w:rsid w:val="00B2399C"/>
    <w:rsid w:val="00B23A3A"/>
    <w:rsid w:val="00B23C4B"/>
    <w:rsid w:val="00B23F44"/>
    <w:rsid w:val="00B2460C"/>
    <w:rsid w:val="00B24943"/>
    <w:rsid w:val="00B24979"/>
    <w:rsid w:val="00B24CAA"/>
    <w:rsid w:val="00B25DF5"/>
    <w:rsid w:val="00B25E7B"/>
    <w:rsid w:val="00B2652A"/>
    <w:rsid w:val="00B26CFC"/>
    <w:rsid w:val="00B2723C"/>
    <w:rsid w:val="00B27BC1"/>
    <w:rsid w:val="00B32234"/>
    <w:rsid w:val="00B32930"/>
    <w:rsid w:val="00B33900"/>
    <w:rsid w:val="00B3711E"/>
    <w:rsid w:val="00B37179"/>
    <w:rsid w:val="00B374C2"/>
    <w:rsid w:val="00B3780E"/>
    <w:rsid w:val="00B41C15"/>
    <w:rsid w:val="00B448F8"/>
    <w:rsid w:val="00B4492F"/>
    <w:rsid w:val="00B459E5"/>
    <w:rsid w:val="00B46B2B"/>
    <w:rsid w:val="00B46CC3"/>
    <w:rsid w:val="00B46ECF"/>
    <w:rsid w:val="00B4707C"/>
    <w:rsid w:val="00B51D79"/>
    <w:rsid w:val="00B51FDB"/>
    <w:rsid w:val="00B53E96"/>
    <w:rsid w:val="00B541F3"/>
    <w:rsid w:val="00B5500C"/>
    <w:rsid w:val="00B552BA"/>
    <w:rsid w:val="00B552C2"/>
    <w:rsid w:val="00B5761B"/>
    <w:rsid w:val="00B57DAD"/>
    <w:rsid w:val="00B600A1"/>
    <w:rsid w:val="00B60885"/>
    <w:rsid w:val="00B60A09"/>
    <w:rsid w:val="00B61142"/>
    <w:rsid w:val="00B61323"/>
    <w:rsid w:val="00B619CD"/>
    <w:rsid w:val="00B62181"/>
    <w:rsid w:val="00B62A80"/>
    <w:rsid w:val="00B6427E"/>
    <w:rsid w:val="00B642CF"/>
    <w:rsid w:val="00B653E2"/>
    <w:rsid w:val="00B661E7"/>
    <w:rsid w:val="00B6641D"/>
    <w:rsid w:val="00B66700"/>
    <w:rsid w:val="00B66AAB"/>
    <w:rsid w:val="00B6726C"/>
    <w:rsid w:val="00B672B9"/>
    <w:rsid w:val="00B67FC2"/>
    <w:rsid w:val="00B7017C"/>
    <w:rsid w:val="00B70638"/>
    <w:rsid w:val="00B70A99"/>
    <w:rsid w:val="00B711D3"/>
    <w:rsid w:val="00B711ED"/>
    <w:rsid w:val="00B71A6C"/>
    <w:rsid w:val="00B72049"/>
    <w:rsid w:val="00B7238A"/>
    <w:rsid w:val="00B7288D"/>
    <w:rsid w:val="00B73114"/>
    <w:rsid w:val="00B7370A"/>
    <w:rsid w:val="00B749FA"/>
    <w:rsid w:val="00B75A7C"/>
    <w:rsid w:val="00B80423"/>
    <w:rsid w:val="00B84352"/>
    <w:rsid w:val="00B84353"/>
    <w:rsid w:val="00B84399"/>
    <w:rsid w:val="00B84A24"/>
    <w:rsid w:val="00B84EC1"/>
    <w:rsid w:val="00B85236"/>
    <w:rsid w:val="00B858D1"/>
    <w:rsid w:val="00B86D80"/>
    <w:rsid w:val="00B87464"/>
    <w:rsid w:val="00B87CDD"/>
    <w:rsid w:val="00B90738"/>
    <w:rsid w:val="00B90829"/>
    <w:rsid w:val="00B90A32"/>
    <w:rsid w:val="00B9102A"/>
    <w:rsid w:val="00B9171C"/>
    <w:rsid w:val="00B91742"/>
    <w:rsid w:val="00B91F0F"/>
    <w:rsid w:val="00B92927"/>
    <w:rsid w:val="00B92BDE"/>
    <w:rsid w:val="00B92D76"/>
    <w:rsid w:val="00B932E9"/>
    <w:rsid w:val="00B9367D"/>
    <w:rsid w:val="00B96109"/>
    <w:rsid w:val="00B9629E"/>
    <w:rsid w:val="00B96F4F"/>
    <w:rsid w:val="00B97C63"/>
    <w:rsid w:val="00B97D61"/>
    <w:rsid w:val="00B97D67"/>
    <w:rsid w:val="00BA01AD"/>
    <w:rsid w:val="00BA0C99"/>
    <w:rsid w:val="00BA0F63"/>
    <w:rsid w:val="00BA1361"/>
    <w:rsid w:val="00BA2C3A"/>
    <w:rsid w:val="00BA3704"/>
    <w:rsid w:val="00BA4A3E"/>
    <w:rsid w:val="00BA7762"/>
    <w:rsid w:val="00BB07C4"/>
    <w:rsid w:val="00BB0FAB"/>
    <w:rsid w:val="00BB1B19"/>
    <w:rsid w:val="00BB1CCF"/>
    <w:rsid w:val="00BB2AD7"/>
    <w:rsid w:val="00BB2F72"/>
    <w:rsid w:val="00BB4355"/>
    <w:rsid w:val="00BB43C4"/>
    <w:rsid w:val="00BB4946"/>
    <w:rsid w:val="00BB58E3"/>
    <w:rsid w:val="00BB5D02"/>
    <w:rsid w:val="00BB6CA9"/>
    <w:rsid w:val="00BB7D48"/>
    <w:rsid w:val="00BC0AC5"/>
    <w:rsid w:val="00BC0F4D"/>
    <w:rsid w:val="00BC2C66"/>
    <w:rsid w:val="00BC3507"/>
    <w:rsid w:val="00BC37C0"/>
    <w:rsid w:val="00BC3D5B"/>
    <w:rsid w:val="00BC4F14"/>
    <w:rsid w:val="00BC52BE"/>
    <w:rsid w:val="00BC5DED"/>
    <w:rsid w:val="00BC6431"/>
    <w:rsid w:val="00BC6501"/>
    <w:rsid w:val="00BC686E"/>
    <w:rsid w:val="00BD077B"/>
    <w:rsid w:val="00BD094B"/>
    <w:rsid w:val="00BD0D65"/>
    <w:rsid w:val="00BD1708"/>
    <w:rsid w:val="00BD1F56"/>
    <w:rsid w:val="00BD2A72"/>
    <w:rsid w:val="00BD2C5A"/>
    <w:rsid w:val="00BD4680"/>
    <w:rsid w:val="00BD4DB8"/>
    <w:rsid w:val="00BD4FC3"/>
    <w:rsid w:val="00BD557F"/>
    <w:rsid w:val="00BD5807"/>
    <w:rsid w:val="00BD618F"/>
    <w:rsid w:val="00BD66AF"/>
    <w:rsid w:val="00BD681C"/>
    <w:rsid w:val="00BD78F4"/>
    <w:rsid w:val="00BD7A6D"/>
    <w:rsid w:val="00BD7C5E"/>
    <w:rsid w:val="00BE4603"/>
    <w:rsid w:val="00BE4719"/>
    <w:rsid w:val="00BE5ED6"/>
    <w:rsid w:val="00BE65DB"/>
    <w:rsid w:val="00BE79E2"/>
    <w:rsid w:val="00BF02B4"/>
    <w:rsid w:val="00BF0775"/>
    <w:rsid w:val="00BF173C"/>
    <w:rsid w:val="00BF1792"/>
    <w:rsid w:val="00BF2451"/>
    <w:rsid w:val="00BF2848"/>
    <w:rsid w:val="00BF2CB7"/>
    <w:rsid w:val="00BF32BA"/>
    <w:rsid w:val="00BF3701"/>
    <w:rsid w:val="00BF3838"/>
    <w:rsid w:val="00BF4043"/>
    <w:rsid w:val="00BF50A9"/>
    <w:rsid w:val="00BF52B2"/>
    <w:rsid w:val="00BF54CC"/>
    <w:rsid w:val="00BF5705"/>
    <w:rsid w:val="00BF60EB"/>
    <w:rsid w:val="00BF68C0"/>
    <w:rsid w:val="00BF7DB9"/>
    <w:rsid w:val="00C0077C"/>
    <w:rsid w:val="00C03429"/>
    <w:rsid w:val="00C03D1C"/>
    <w:rsid w:val="00C04F79"/>
    <w:rsid w:val="00C04FC6"/>
    <w:rsid w:val="00C050AB"/>
    <w:rsid w:val="00C05A7D"/>
    <w:rsid w:val="00C05B0D"/>
    <w:rsid w:val="00C05CA0"/>
    <w:rsid w:val="00C05CC9"/>
    <w:rsid w:val="00C06AA8"/>
    <w:rsid w:val="00C06B7B"/>
    <w:rsid w:val="00C070B7"/>
    <w:rsid w:val="00C0716F"/>
    <w:rsid w:val="00C07E67"/>
    <w:rsid w:val="00C105A0"/>
    <w:rsid w:val="00C1065D"/>
    <w:rsid w:val="00C10CBF"/>
    <w:rsid w:val="00C111E7"/>
    <w:rsid w:val="00C12224"/>
    <w:rsid w:val="00C122E2"/>
    <w:rsid w:val="00C12418"/>
    <w:rsid w:val="00C12481"/>
    <w:rsid w:val="00C137CF"/>
    <w:rsid w:val="00C139DE"/>
    <w:rsid w:val="00C13A83"/>
    <w:rsid w:val="00C152C6"/>
    <w:rsid w:val="00C1537E"/>
    <w:rsid w:val="00C16216"/>
    <w:rsid w:val="00C20CBB"/>
    <w:rsid w:val="00C214E7"/>
    <w:rsid w:val="00C21DE6"/>
    <w:rsid w:val="00C22D50"/>
    <w:rsid w:val="00C237AB"/>
    <w:rsid w:val="00C23A2C"/>
    <w:rsid w:val="00C23CC5"/>
    <w:rsid w:val="00C24035"/>
    <w:rsid w:val="00C2466F"/>
    <w:rsid w:val="00C24F5D"/>
    <w:rsid w:val="00C24FF8"/>
    <w:rsid w:val="00C25FCB"/>
    <w:rsid w:val="00C261A8"/>
    <w:rsid w:val="00C276C5"/>
    <w:rsid w:val="00C277CB"/>
    <w:rsid w:val="00C277F5"/>
    <w:rsid w:val="00C321C3"/>
    <w:rsid w:val="00C3256C"/>
    <w:rsid w:val="00C33DA8"/>
    <w:rsid w:val="00C3495A"/>
    <w:rsid w:val="00C34F91"/>
    <w:rsid w:val="00C3540D"/>
    <w:rsid w:val="00C36175"/>
    <w:rsid w:val="00C36427"/>
    <w:rsid w:val="00C368D4"/>
    <w:rsid w:val="00C36B89"/>
    <w:rsid w:val="00C3714F"/>
    <w:rsid w:val="00C37827"/>
    <w:rsid w:val="00C40455"/>
    <w:rsid w:val="00C404F4"/>
    <w:rsid w:val="00C41B18"/>
    <w:rsid w:val="00C41B2C"/>
    <w:rsid w:val="00C41BD7"/>
    <w:rsid w:val="00C425B9"/>
    <w:rsid w:val="00C42BC5"/>
    <w:rsid w:val="00C42C81"/>
    <w:rsid w:val="00C42FA4"/>
    <w:rsid w:val="00C43F31"/>
    <w:rsid w:val="00C443A0"/>
    <w:rsid w:val="00C44770"/>
    <w:rsid w:val="00C44FD6"/>
    <w:rsid w:val="00C45BA1"/>
    <w:rsid w:val="00C46D09"/>
    <w:rsid w:val="00C47BE2"/>
    <w:rsid w:val="00C502C1"/>
    <w:rsid w:val="00C50BA7"/>
    <w:rsid w:val="00C513DA"/>
    <w:rsid w:val="00C54278"/>
    <w:rsid w:val="00C54856"/>
    <w:rsid w:val="00C54BBB"/>
    <w:rsid w:val="00C54E1C"/>
    <w:rsid w:val="00C5515B"/>
    <w:rsid w:val="00C55A35"/>
    <w:rsid w:val="00C5624C"/>
    <w:rsid w:val="00C57422"/>
    <w:rsid w:val="00C6069A"/>
    <w:rsid w:val="00C607E6"/>
    <w:rsid w:val="00C60984"/>
    <w:rsid w:val="00C6176D"/>
    <w:rsid w:val="00C61834"/>
    <w:rsid w:val="00C61D3B"/>
    <w:rsid w:val="00C621F4"/>
    <w:rsid w:val="00C627E2"/>
    <w:rsid w:val="00C64AD2"/>
    <w:rsid w:val="00C65D1B"/>
    <w:rsid w:val="00C70D57"/>
    <w:rsid w:val="00C712A6"/>
    <w:rsid w:val="00C72CE5"/>
    <w:rsid w:val="00C7361F"/>
    <w:rsid w:val="00C73A28"/>
    <w:rsid w:val="00C7538B"/>
    <w:rsid w:val="00C75F19"/>
    <w:rsid w:val="00C76B77"/>
    <w:rsid w:val="00C77A66"/>
    <w:rsid w:val="00C77E99"/>
    <w:rsid w:val="00C80279"/>
    <w:rsid w:val="00C8062A"/>
    <w:rsid w:val="00C8127D"/>
    <w:rsid w:val="00C81AA2"/>
    <w:rsid w:val="00C821B9"/>
    <w:rsid w:val="00C826EA"/>
    <w:rsid w:val="00C82C5D"/>
    <w:rsid w:val="00C82F2D"/>
    <w:rsid w:val="00C83AE3"/>
    <w:rsid w:val="00C83D34"/>
    <w:rsid w:val="00C840A2"/>
    <w:rsid w:val="00C8474E"/>
    <w:rsid w:val="00C847E4"/>
    <w:rsid w:val="00C85FF0"/>
    <w:rsid w:val="00C86016"/>
    <w:rsid w:val="00C86693"/>
    <w:rsid w:val="00C86F2F"/>
    <w:rsid w:val="00C8755A"/>
    <w:rsid w:val="00C905AA"/>
    <w:rsid w:val="00C907EE"/>
    <w:rsid w:val="00C90D7E"/>
    <w:rsid w:val="00C90D8F"/>
    <w:rsid w:val="00C915FA"/>
    <w:rsid w:val="00C91B49"/>
    <w:rsid w:val="00C91D3C"/>
    <w:rsid w:val="00C92A93"/>
    <w:rsid w:val="00C92AEE"/>
    <w:rsid w:val="00C92EC4"/>
    <w:rsid w:val="00C9352F"/>
    <w:rsid w:val="00C93D95"/>
    <w:rsid w:val="00C9418D"/>
    <w:rsid w:val="00C94A68"/>
    <w:rsid w:val="00C94BEC"/>
    <w:rsid w:val="00C94F3C"/>
    <w:rsid w:val="00C952FC"/>
    <w:rsid w:val="00C95665"/>
    <w:rsid w:val="00C97130"/>
    <w:rsid w:val="00C974F2"/>
    <w:rsid w:val="00C97B75"/>
    <w:rsid w:val="00C97E61"/>
    <w:rsid w:val="00CA0759"/>
    <w:rsid w:val="00CA116B"/>
    <w:rsid w:val="00CA17F8"/>
    <w:rsid w:val="00CA457D"/>
    <w:rsid w:val="00CA670F"/>
    <w:rsid w:val="00CA7AA7"/>
    <w:rsid w:val="00CA7AFB"/>
    <w:rsid w:val="00CB035B"/>
    <w:rsid w:val="00CB058C"/>
    <w:rsid w:val="00CB0760"/>
    <w:rsid w:val="00CB13EA"/>
    <w:rsid w:val="00CB24E0"/>
    <w:rsid w:val="00CB306C"/>
    <w:rsid w:val="00CB33F5"/>
    <w:rsid w:val="00CB3992"/>
    <w:rsid w:val="00CB426A"/>
    <w:rsid w:val="00CB44F5"/>
    <w:rsid w:val="00CB484E"/>
    <w:rsid w:val="00CB4E6B"/>
    <w:rsid w:val="00CB4FB9"/>
    <w:rsid w:val="00CB5AEF"/>
    <w:rsid w:val="00CB6EA8"/>
    <w:rsid w:val="00CB7EEB"/>
    <w:rsid w:val="00CC00DD"/>
    <w:rsid w:val="00CC04C9"/>
    <w:rsid w:val="00CC0797"/>
    <w:rsid w:val="00CC1B76"/>
    <w:rsid w:val="00CC207C"/>
    <w:rsid w:val="00CC20AE"/>
    <w:rsid w:val="00CC25C8"/>
    <w:rsid w:val="00CC2A14"/>
    <w:rsid w:val="00CC2DDD"/>
    <w:rsid w:val="00CC335F"/>
    <w:rsid w:val="00CC498E"/>
    <w:rsid w:val="00CC5D7B"/>
    <w:rsid w:val="00CC5F40"/>
    <w:rsid w:val="00CC6455"/>
    <w:rsid w:val="00CC7802"/>
    <w:rsid w:val="00CD043F"/>
    <w:rsid w:val="00CD0478"/>
    <w:rsid w:val="00CD0A78"/>
    <w:rsid w:val="00CD16A8"/>
    <w:rsid w:val="00CD1790"/>
    <w:rsid w:val="00CD17BF"/>
    <w:rsid w:val="00CD18FA"/>
    <w:rsid w:val="00CD2C55"/>
    <w:rsid w:val="00CD2FF3"/>
    <w:rsid w:val="00CD3A46"/>
    <w:rsid w:val="00CD3AE5"/>
    <w:rsid w:val="00CD3EE8"/>
    <w:rsid w:val="00CD4608"/>
    <w:rsid w:val="00CD4A0E"/>
    <w:rsid w:val="00CD4A8B"/>
    <w:rsid w:val="00CD51C2"/>
    <w:rsid w:val="00CD5DB2"/>
    <w:rsid w:val="00CD69F3"/>
    <w:rsid w:val="00CD7BCD"/>
    <w:rsid w:val="00CE10DD"/>
    <w:rsid w:val="00CE1C20"/>
    <w:rsid w:val="00CE20BC"/>
    <w:rsid w:val="00CE2F6E"/>
    <w:rsid w:val="00CE37BD"/>
    <w:rsid w:val="00CE3965"/>
    <w:rsid w:val="00CE3CE9"/>
    <w:rsid w:val="00CE3D7C"/>
    <w:rsid w:val="00CE4615"/>
    <w:rsid w:val="00CE4711"/>
    <w:rsid w:val="00CE4723"/>
    <w:rsid w:val="00CE6007"/>
    <w:rsid w:val="00CF16B8"/>
    <w:rsid w:val="00CF26C2"/>
    <w:rsid w:val="00CF286E"/>
    <w:rsid w:val="00CF3949"/>
    <w:rsid w:val="00CF46A7"/>
    <w:rsid w:val="00CF47C3"/>
    <w:rsid w:val="00CF4AFA"/>
    <w:rsid w:val="00CF60AE"/>
    <w:rsid w:val="00D00FDC"/>
    <w:rsid w:val="00D01C10"/>
    <w:rsid w:val="00D01E97"/>
    <w:rsid w:val="00D02332"/>
    <w:rsid w:val="00D02BE0"/>
    <w:rsid w:val="00D0307D"/>
    <w:rsid w:val="00D030A2"/>
    <w:rsid w:val="00D051E8"/>
    <w:rsid w:val="00D0592F"/>
    <w:rsid w:val="00D05C33"/>
    <w:rsid w:val="00D061DB"/>
    <w:rsid w:val="00D0756B"/>
    <w:rsid w:val="00D10D5D"/>
    <w:rsid w:val="00D11005"/>
    <w:rsid w:val="00D11EEC"/>
    <w:rsid w:val="00D1379B"/>
    <w:rsid w:val="00D13956"/>
    <w:rsid w:val="00D13BD6"/>
    <w:rsid w:val="00D13F17"/>
    <w:rsid w:val="00D14A8E"/>
    <w:rsid w:val="00D176C8"/>
    <w:rsid w:val="00D17D3E"/>
    <w:rsid w:val="00D20477"/>
    <w:rsid w:val="00D206F5"/>
    <w:rsid w:val="00D20BC3"/>
    <w:rsid w:val="00D2166C"/>
    <w:rsid w:val="00D22054"/>
    <w:rsid w:val="00D226AC"/>
    <w:rsid w:val="00D229A1"/>
    <w:rsid w:val="00D22CB4"/>
    <w:rsid w:val="00D22D7B"/>
    <w:rsid w:val="00D231BC"/>
    <w:rsid w:val="00D23B93"/>
    <w:rsid w:val="00D2486A"/>
    <w:rsid w:val="00D257C1"/>
    <w:rsid w:val="00D25E9A"/>
    <w:rsid w:val="00D2697E"/>
    <w:rsid w:val="00D269EE"/>
    <w:rsid w:val="00D26C63"/>
    <w:rsid w:val="00D2715C"/>
    <w:rsid w:val="00D2787F"/>
    <w:rsid w:val="00D3079D"/>
    <w:rsid w:val="00D307F8"/>
    <w:rsid w:val="00D31645"/>
    <w:rsid w:val="00D320D4"/>
    <w:rsid w:val="00D32DAB"/>
    <w:rsid w:val="00D32EE4"/>
    <w:rsid w:val="00D34073"/>
    <w:rsid w:val="00D35D7B"/>
    <w:rsid w:val="00D36601"/>
    <w:rsid w:val="00D36C50"/>
    <w:rsid w:val="00D37178"/>
    <w:rsid w:val="00D374FD"/>
    <w:rsid w:val="00D409C8"/>
    <w:rsid w:val="00D40FFB"/>
    <w:rsid w:val="00D4160F"/>
    <w:rsid w:val="00D41847"/>
    <w:rsid w:val="00D41F4A"/>
    <w:rsid w:val="00D428D1"/>
    <w:rsid w:val="00D42C14"/>
    <w:rsid w:val="00D42C6B"/>
    <w:rsid w:val="00D44928"/>
    <w:rsid w:val="00D44D14"/>
    <w:rsid w:val="00D44D63"/>
    <w:rsid w:val="00D44FEF"/>
    <w:rsid w:val="00D45635"/>
    <w:rsid w:val="00D470E4"/>
    <w:rsid w:val="00D4746B"/>
    <w:rsid w:val="00D50C56"/>
    <w:rsid w:val="00D50C6A"/>
    <w:rsid w:val="00D50F2C"/>
    <w:rsid w:val="00D5153E"/>
    <w:rsid w:val="00D519F0"/>
    <w:rsid w:val="00D51ACB"/>
    <w:rsid w:val="00D51F19"/>
    <w:rsid w:val="00D52027"/>
    <w:rsid w:val="00D526BC"/>
    <w:rsid w:val="00D52DBF"/>
    <w:rsid w:val="00D532AA"/>
    <w:rsid w:val="00D538EC"/>
    <w:rsid w:val="00D53AA6"/>
    <w:rsid w:val="00D548B8"/>
    <w:rsid w:val="00D5534B"/>
    <w:rsid w:val="00D55DC3"/>
    <w:rsid w:val="00D567EC"/>
    <w:rsid w:val="00D568D7"/>
    <w:rsid w:val="00D56D52"/>
    <w:rsid w:val="00D56F3C"/>
    <w:rsid w:val="00D57A9E"/>
    <w:rsid w:val="00D60620"/>
    <w:rsid w:val="00D60883"/>
    <w:rsid w:val="00D61130"/>
    <w:rsid w:val="00D61967"/>
    <w:rsid w:val="00D62E19"/>
    <w:rsid w:val="00D6497A"/>
    <w:rsid w:val="00D6506A"/>
    <w:rsid w:val="00D67384"/>
    <w:rsid w:val="00D678DB"/>
    <w:rsid w:val="00D70D03"/>
    <w:rsid w:val="00D7215A"/>
    <w:rsid w:val="00D723BD"/>
    <w:rsid w:val="00D725DD"/>
    <w:rsid w:val="00D72872"/>
    <w:rsid w:val="00D728E6"/>
    <w:rsid w:val="00D72E22"/>
    <w:rsid w:val="00D738F1"/>
    <w:rsid w:val="00D738FD"/>
    <w:rsid w:val="00D742B0"/>
    <w:rsid w:val="00D7432D"/>
    <w:rsid w:val="00D74826"/>
    <w:rsid w:val="00D752ED"/>
    <w:rsid w:val="00D7559B"/>
    <w:rsid w:val="00D7616B"/>
    <w:rsid w:val="00D762A6"/>
    <w:rsid w:val="00D76757"/>
    <w:rsid w:val="00D76938"/>
    <w:rsid w:val="00D77C4E"/>
    <w:rsid w:val="00D80B13"/>
    <w:rsid w:val="00D81F3C"/>
    <w:rsid w:val="00D827FF"/>
    <w:rsid w:val="00D83D31"/>
    <w:rsid w:val="00D84148"/>
    <w:rsid w:val="00D84CC1"/>
    <w:rsid w:val="00D851BB"/>
    <w:rsid w:val="00D85216"/>
    <w:rsid w:val="00D85805"/>
    <w:rsid w:val="00D86766"/>
    <w:rsid w:val="00D8771C"/>
    <w:rsid w:val="00D87C85"/>
    <w:rsid w:val="00D902B6"/>
    <w:rsid w:val="00D902F6"/>
    <w:rsid w:val="00D90682"/>
    <w:rsid w:val="00D9177C"/>
    <w:rsid w:val="00D9181F"/>
    <w:rsid w:val="00D91AEC"/>
    <w:rsid w:val="00D91E81"/>
    <w:rsid w:val="00D933BD"/>
    <w:rsid w:val="00D93995"/>
    <w:rsid w:val="00D93D22"/>
    <w:rsid w:val="00D948E9"/>
    <w:rsid w:val="00D94C4A"/>
    <w:rsid w:val="00D954EB"/>
    <w:rsid w:val="00D96A81"/>
    <w:rsid w:val="00D96AEE"/>
    <w:rsid w:val="00DA06B7"/>
    <w:rsid w:val="00DA0EE7"/>
    <w:rsid w:val="00DA187A"/>
    <w:rsid w:val="00DA1A13"/>
    <w:rsid w:val="00DA3163"/>
    <w:rsid w:val="00DA3196"/>
    <w:rsid w:val="00DA3B3E"/>
    <w:rsid w:val="00DA4306"/>
    <w:rsid w:val="00DA5D9C"/>
    <w:rsid w:val="00DA5DCB"/>
    <w:rsid w:val="00DA5F6E"/>
    <w:rsid w:val="00DA6C32"/>
    <w:rsid w:val="00DA6DA8"/>
    <w:rsid w:val="00DA72A9"/>
    <w:rsid w:val="00DB0F01"/>
    <w:rsid w:val="00DB140D"/>
    <w:rsid w:val="00DB1E86"/>
    <w:rsid w:val="00DB2BC8"/>
    <w:rsid w:val="00DB4D64"/>
    <w:rsid w:val="00DB5665"/>
    <w:rsid w:val="00DB6403"/>
    <w:rsid w:val="00DB701E"/>
    <w:rsid w:val="00DB7CF2"/>
    <w:rsid w:val="00DC0723"/>
    <w:rsid w:val="00DC15CE"/>
    <w:rsid w:val="00DC1C95"/>
    <w:rsid w:val="00DC2ABD"/>
    <w:rsid w:val="00DC2DC0"/>
    <w:rsid w:val="00DC2F66"/>
    <w:rsid w:val="00DC3B37"/>
    <w:rsid w:val="00DC4D4A"/>
    <w:rsid w:val="00DC50A2"/>
    <w:rsid w:val="00DC587B"/>
    <w:rsid w:val="00DC5ED2"/>
    <w:rsid w:val="00DC6EC2"/>
    <w:rsid w:val="00DD056D"/>
    <w:rsid w:val="00DD0599"/>
    <w:rsid w:val="00DD0C49"/>
    <w:rsid w:val="00DD0FCD"/>
    <w:rsid w:val="00DD14A1"/>
    <w:rsid w:val="00DD20AD"/>
    <w:rsid w:val="00DD24D7"/>
    <w:rsid w:val="00DD357C"/>
    <w:rsid w:val="00DD3931"/>
    <w:rsid w:val="00DD452B"/>
    <w:rsid w:val="00DD509D"/>
    <w:rsid w:val="00DD590E"/>
    <w:rsid w:val="00DD5A19"/>
    <w:rsid w:val="00DD5AA6"/>
    <w:rsid w:val="00DD602D"/>
    <w:rsid w:val="00DD617A"/>
    <w:rsid w:val="00DD6547"/>
    <w:rsid w:val="00DD6D33"/>
    <w:rsid w:val="00DE0032"/>
    <w:rsid w:val="00DE0629"/>
    <w:rsid w:val="00DE07B7"/>
    <w:rsid w:val="00DE4671"/>
    <w:rsid w:val="00DE4936"/>
    <w:rsid w:val="00DE5AC9"/>
    <w:rsid w:val="00DE6407"/>
    <w:rsid w:val="00DE7400"/>
    <w:rsid w:val="00DF0867"/>
    <w:rsid w:val="00DF0A15"/>
    <w:rsid w:val="00DF0E2B"/>
    <w:rsid w:val="00DF16A8"/>
    <w:rsid w:val="00DF217A"/>
    <w:rsid w:val="00DF32BB"/>
    <w:rsid w:val="00DF4854"/>
    <w:rsid w:val="00DF5DE0"/>
    <w:rsid w:val="00DF672A"/>
    <w:rsid w:val="00DF6A7C"/>
    <w:rsid w:val="00DF781A"/>
    <w:rsid w:val="00E00AD8"/>
    <w:rsid w:val="00E00C0B"/>
    <w:rsid w:val="00E01437"/>
    <w:rsid w:val="00E016E8"/>
    <w:rsid w:val="00E01984"/>
    <w:rsid w:val="00E02412"/>
    <w:rsid w:val="00E02561"/>
    <w:rsid w:val="00E02917"/>
    <w:rsid w:val="00E02BB6"/>
    <w:rsid w:val="00E02EF4"/>
    <w:rsid w:val="00E02F74"/>
    <w:rsid w:val="00E0349B"/>
    <w:rsid w:val="00E034D7"/>
    <w:rsid w:val="00E043BE"/>
    <w:rsid w:val="00E04808"/>
    <w:rsid w:val="00E04BC7"/>
    <w:rsid w:val="00E04CF6"/>
    <w:rsid w:val="00E05106"/>
    <w:rsid w:val="00E05B87"/>
    <w:rsid w:val="00E05B90"/>
    <w:rsid w:val="00E06420"/>
    <w:rsid w:val="00E06798"/>
    <w:rsid w:val="00E06825"/>
    <w:rsid w:val="00E07430"/>
    <w:rsid w:val="00E10029"/>
    <w:rsid w:val="00E106AE"/>
    <w:rsid w:val="00E11153"/>
    <w:rsid w:val="00E1158C"/>
    <w:rsid w:val="00E1213A"/>
    <w:rsid w:val="00E1254D"/>
    <w:rsid w:val="00E12A96"/>
    <w:rsid w:val="00E13622"/>
    <w:rsid w:val="00E13787"/>
    <w:rsid w:val="00E13A27"/>
    <w:rsid w:val="00E16820"/>
    <w:rsid w:val="00E171D1"/>
    <w:rsid w:val="00E17ED7"/>
    <w:rsid w:val="00E204C0"/>
    <w:rsid w:val="00E20EF6"/>
    <w:rsid w:val="00E212A7"/>
    <w:rsid w:val="00E21597"/>
    <w:rsid w:val="00E21651"/>
    <w:rsid w:val="00E216C6"/>
    <w:rsid w:val="00E216D5"/>
    <w:rsid w:val="00E219D8"/>
    <w:rsid w:val="00E223E8"/>
    <w:rsid w:val="00E22608"/>
    <w:rsid w:val="00E233B4"/>
    <w:rsid w:val="00E2364A"/>
    <w:rsid w:val="00E239ED"/>
    <w:rsid w:val="00E23A5D"/>
    <w:rsid w:val="00E23EA9"/>
    <w:rsid w:val="00E2438A"/>
    <w:rsid w:val="00E26137"/>
    <w:rsid w:val="00E26C39"/>
    <w:rsid w:val="00E26C96"/>
    <w:rsid w:val="00E27095"/>
    <w:rsid w:val="00E273E0"/>
    <w:rsid w:val="00E307B4"/>
    <w:rsid w:val="00E308C8"/>
    <w:rsid w:val="00E308CA"/>
    <w:rsid w:val="00E309C8"/>
    <w:rsid w:val="00E3182B"/>
    <w:rsid w:val="00E321A4"/>
    <w:rsid w:val="00E32BA0"/>
    <w:rsid w:val="00E32CEC"/>
    <w:rsid w:val="00E33E3B"/>
    <w:rsid w:val="00E34052"/>
    <w:rsid w:val="00E34357"/>
    <w:rsid w:val="00E3470C"/>
    <w:rsid w:val="00E3480C"/>
    <w:rsid w:val="00E34BDE"/>
    <w:rsid w:val="00E3567B"/>
    <w:rsid w:val="00E3590E"/>
    <w:rsid w:val="00E3772C"/>
    <w:rsid w:val="00E37D58"/>
    <w:rsid w:val="00E37E51"/>
    <w:rsid w:val="00E4094D"/>
    <w:rsid w:val="00E4132F"/>
    <w:rsid w:val="00E41460"/>
    <w:rsid w:val="00E4171A"/>
    <w:rsid w:val="00E41AE0"/>
    <w:rsid w:val="00E41E02"/>
    <w:rsid w:val="00E42E95"/>
    <w:rsid w:val="00E453AB"/>
    <w:rsid w:val="00E46CED"/>
    <w:rsid w:val="00E47440"/>
    <w:rsid w:val="00E50D32"/>
    <w:rsid w:val="00E51006"/>
    <w:rsid w:val="00E51742"/>
    <w:rsid w:val="00E5295C"/>
    <w:rsid w:val="00E52969"/>
    <w:rsid w:val="00E5357B"/>
    <w:rsid w:val="00E539AA"/>
    <w:rsid w:val="00E539D3"/>
    <w:rsid w:val="00E53AEF"/>
    <w:rsid w:val="00E53FCD"/>
    <w:rsid w:val="00E54993"/>
    <w:rsid w:val="00E56092"/>
    <w:rsid w:val="00E56674"/>
    <w:rsid w:val="00E578CD"/>
    <w:rsid w:val="00E602AD"/>
    <w:rsid w:val="00E61052"/>
    <w:rsid w:val="00E6213E"/>
    <w:rsid w:val="00E6348C"/>
    <w:rsid w:val="00E63926"/>
    <w:rsid w:val="00E6394B"/>
    <w:rsid w:val="00E640AF"/>
    <w:rsid w:val="00E6636E"/>
    <w:rsid w:val="00E66EA4"/>
    <w:rsid w:val="00E67BEC"/>
    <w:rsid w:val="00E70328"/>
    <w:rsid w:val="00E71C48"/>
    <w:rsid w:val="00E7214F"/>
    <w:rsid w:val="00E7269D"/>
    <w:rsid w:val="00E72F1B"/>
    <w:rsid w:val="00E7430D"/>
    <w:rsid w:val="00E74BFE"/>
    <w:rsid w:val="00E75EB4"/>
    <w:rsid w:val="00E7669C"/>
    <w:rsid w:val="00E77AAF"/>
    <w:rsid w:val="00E77C21"/>
    <w:rsid w:val="00E80F1D"/>
    <w:rsid w:val="00E81B38"/>
    <w:rsid w:val="00E82E21"/>
    <w:rsid w:val="00E83059"/>
    <w:rsid w:val="00E83754"/>
    <w:rsid w:val="00E83897"/>
    <w:rsid w:val="00E83BF7"/>
    <w:rsid w:val="00E84A3A"/>
    <w:rsid w:val="00E85314"/>
    <w:rsid w:val="00E85909"/>
    <w:rsid w:val="00E85FA2"/>
    <w:rsid w:val="00E8650C"/>
    <w:rsid w:val="00E868D8"/>
    <w:rsid w:val="00E86CDC"/>
    <w:rsid w:val="00E874C7"/>
    <w:rsid w:val="00E9001E"/>
    <w:rsid w:val="00E90A02"/>
    <w:rsid w:val="00E90C35"/>
    <w:rsid w:val="00E924BA"/>
    <w:rsid w:val="00E92751"/>
    <w:rsid w:val="00E92BC6"/>
    <w:rsid w:val="00E9464A"/>
    <w:rsid w:val="00E9465F"/>
    <w:rsid w:val="00E949DA"/>
    <w:rsid w:val="00E95F35"/>
    <w:rsid w:val="00E961A7"/>
    <w:rsid w:val="00E961AE"/>
    <w:rsid w:val="00E96D94"/>
    <w:rsid w:val="00E96EE1"/>
    <w:rsid w:val="00E96F6D"/>
    <w:rsid w:val="00E97663"/>
    <w:rsid w:val="00E97D4F"/>
    <w:rsid w:val="00EA02B7"/>
    <w:rsid w:val="00EA1A22"/>
    <w:rsid w:val="00EA1F91"/>
    <w:rsid w:val="00EA26D0"/>
    <w:rsid w:val="00EA2B88"/>
    <w:rsid w:val="00EA2C5F"/>
    <w:rsid w:val="00EA356B"/>
    <w:rsid w:val="00EA3B15"/>
    <w:rsid w:val="00EA3C79"/>
    <w:rsid w:val="00EA4AC2"/>
    <w:rsid w:val="00EA4E29"/>
    <w:rsid w:val="00EA6225"/>
    <w:rsid w:val="00EA6574"/>
    <w:rsid w:val="00EA70BB"/>
    <w:rsid w:val="00EA7B88"/>
    <w:rsid w:val="00EB003C"/>
    <w:rsid w:val="00EB0668"/>
    <w:rsid w:val="00EB1319"/>
    <w:rsid w:val="00EB16B3"/>
    <w:rsid w:val="00EB19BC"/>
    <w:rsid w:val="00EB19DC"/>
    <w:rsid w:val="00EB1C6F"/>
    <w:rsid w:val="00EB2695"/>
    <w:rsid w:val="00EB2953"/>
    <w:rsid w:val="00EB32A6"/>
    <w:rsid w:val="00EB3EEF"/>
    <w:rsid w:val="00EB3FD4"/>
    <w:rsid w:val="00EB4310"/>
    <w:rsid w:val="00EB4815"/>
    <w:rsid w:val="00EB4820"/>
    <w:rsid w:val="00EB66E2"/>
    <w:rsid w:val="00EB6779"/>
    <w:rsid w:val="00EB7211"/>
    <w:rsid w:val="00EC0CB5"/>
    <w:rsid w:val="00EC168F"/>
    <w:rsid w:val="00EC19BB"/>
    <w:rsid w:val="00EC1A4E"/>
    <w:rsid w:val="00EC2C93"/>
    <w:rsid w:val="00EC3933"/>
    <w:rsid w:val="00EC4472"/>
    <w:rsid w:val="00EC5800"/>
    <w:rsid w:val="00EC6152"/>
    <w:rsid w:val="00EC696E"/>
    <w:rsid w:val="00EC6FAE"/>
    <w:rsid w:val="00EC70C7"/>
    <w:rsid w:val="00EC777A"/>
    <w:rsid w:val="00ED157E"/>
    <w:rsid w:val="00ED1894"/>
    <w:rsid w:val="00ED2620"/>
    <w:rsid w:val="00ED35B9"/>
    <w:rsid w:val="00ED3743"/>
    <w:rsid w:val="00ED3AB2"/>
    <w:rsid w:val="00ED3C0C"/>
    <w:rsid w:val="00ED3E30"/>
    <w:rsid w:val="00ED4E54"/>
    <w:rsid w:val="00ED62CB"/>
    <w:rsid w:val="00ED6C2F"/>
    <w:rsid w:val="00ED7375"/>
    <w:rsid w:val="00ED7604"/>
    <w:rsid w:val="00ED7BC8"/>
    <w:rsid w:val="00EE07D9"/>
    <w:rsid w:val="00EE1391"/>
    <w:rsid w:val="00EE13D1"/>
    <w:rsid w:val="00EE1BA2"/>
    <w:rsid w:val="00EE1EAD"/>
    <w:rsid w:val="00EE25E5"/>
    <w:rsid w:val="00EE2774"/>
    <w:rsid w:val="00EE29B1"/>
    <w:rsid w:val="00EE2E12"/>
    <w:rsid w:val="00EE2F1D"/>
    <w:rsid w:val="00EE3622"/>
    <w:rsid w:val="00EE37A3"/>
    <w:rsid w:val="00EE3A0D"/>
    <w:rsid w:val="00EE40F0"/>
    <w:rsid w:val="00EE4DE9"/>
    <w:rsid w:val="00EE5015"/>
    <w:rsid w:val="00EE502C"/>
    <w:rsid w:val="00EE684A"/>
    <w:rsid w:val="00EE7A30"/>
    <w:rsid w:val="00EF010B"/>
    <w:rsid w:val="00EF0172"/>
    <w:rsid w:val="00EF0925"/>
    <w:rsid w:val="00EF10C8"/>
    <w:rsid w:val="00EF15B1"/>
    <w:rsid w:val="00EF294C"/>
    <w:rsid w:val="00EF3223"/>
    <w:rsid w:val="00EF366C"/>
    <w:rsid w:val="00EF49FF"/>
    <w:rsid w:val="00EF4B9A"/>
    <w:rsid w:val="00EF6ECF"/>
    <w:rsid w:val="00EF7AD5"/>
    <w:rsid w:val="00F00BD5"/>
    <w:rsid w:val="00F00FB7"/>
    <w:rsid w:val="00F013FD"/>
    <w:rsid w:val="00F04156"/>
    <w:rsid w:val="00F04A98"/>
    <w:rsid w:val="00F04BF5"/>
    <w:rsid w:val="00F0560F"/>
    <w:rsid w:val="00F058E1"/>
    <w:rsid w:val="00F05DD6"/>
    <w:rsid w:val="00F07ED0"/>
    <w:rsid w:val="00F07F02"/>
    <w:rsid w:val="00F10057"/>
    <w:rsid w:val="00F11FC9"/>
    <w:rsid w:val="00F125BF"/>
    <w:rsid w:val="00F12C92"/>
    <w:rsid w:val="00F13097"/>
    <w:rsid w:val="00F13749"/>
    <w:rsid w:val="00F13980"/>
    <w:rsid w:val="00F13D5E"/>
    <w:rsid w:val="00F13E39"/>
    <w:rsid w:val="00F145F0"/>
    <w:rsid w:val="00F14A3C"/>
    <w:rsid w:val="00F14CE9"/>
    <w:rsid w:val="00F15937"/>
    <w:rsid w:val="00F15C72"/>
    <w:rsid w:val="00F16040"/>
    <w:rsid w:val="00F163D0"/>
    <w:rsid w:val="00F1679A"/>
    <w:rsid w:val="00F16A18"/>
    <w:rsid w:val="00F16DDD"/>
    <w:rsid w:val="00F17BE0"/>
    <w:rsid w:val="00F20652"/>
    <w:rsid w:val="00F207EE"/>
    <w:rsid w:val="00F21233"/>
    <w:rsid w:val="00F220B9"/>
    <w:rsid w:val="00F2215F"/>
    <w:rsid w:val="00F222F1"/>
    <w:rsid w:val="00F22581"/>
    <w:rsid w:val="00F22B15"/>
    <w:rsid w:val="00F22F30"/>
    <w:rsid w:val="00F23814"/>
    <w:rsid w:val="00F23896"/>
    <w:rsid w:val="00F24078"/>
    <w:rsid w:val="00F24911"/>
    <w:rsid w:val="00F25C92"/>
    <w:rsid w:val="00F26968"/>
    <w:rsid w:val="00F26AF2"/>
    <w:rsid w:val="00F26B59"/>
    <w:rsid w:val="00F2715D"/>
    <w:rsid w:val="00F27532"/>
    <w:rsid w:val="00F2774B"/>
    <w:rsid w:val="00F30423"/>
    <w:rsid w:val="00F31079"/>
    <w:rsid w:val="00F31B60"/>
    <w:rsid w:val="00F31BC9"/>
    <w:rsid w:val="00F31D90"/>
    <w:rsid w:val="00F33491"/>
    <w:rsid w:val="00F337A4"/>
    <w:rsid w:val="00F34927"/>
    <w:rsid w:val="00F351AA"/>
    <w:rsid w:val="00F351D6"/>
    <w:rsid w:val="00F357E0"/>
    <w:rsid w:val="00F36044"/>
    <w:rsid w:val="00F3637D"/>
    <w:rsid w:val="00F36C99"/>
    <w:rsid w:val="00F36FB7"/>
    <w:rsid w:val="00F378C2"/>
    <w:rsid w:val="00F42E8F"/>
    <w:rsid w:val="00F433AB"/>
    <w:rsid w:val="00F4352E"/>
    <w:rsid w:val="00F44986"/>
    <w:rsid w:val="00F44ED4"/>
    <w:rsid w:val="00F45120"/>
    <w:rsid w:val="00F452CE"/>
    <w:rsid w:val="00F452FC"/>
    <w:rsid w:val="00F45B3B"/>
    <w:rsid w:val="00F46152"/>
    <w:rsid w:val="00F461E2"/>
    <w:rsid w:val="00F461F3"/>
    <w:rsid w:val="00F465A0"/>
    <w:rsid w:val="00F46628"/>
    <w:rsid w:val="00F47633"/>
    <w:rsid w:val="00F502D2"/>
    <w:rsid w:val="00F50461"/>
    <w:rsid w:val="00F5341C"/>
    <w:rsid w:val="00F5374C"/>
    <w:rsid w:val="00F549FB"/>
    <w:rsid w:val="00F54A8B"/>
    <w:rsid w:val="00F54ECE"/>
    <w:rsid w:val="00F5504E"/>
    <w:rsid w:val="00F552E2"/>
    <w:rsid w:val="00F55B94"/>
    <w:rsid w:val="00F55E68"/>
    <w:rsid w:val="00F562DC"/>
    <w:rsid w:val="00F567C0"/>
    <w:rsid w:val="00F57778"/>
    <w:rsid w:val="00F57AFF"/>
    <w:rsid w:val="00F57E5F"/>
    <w:rsid w:val="00F57F00"/>
    <w:rsid w:val="00F615BF"/>
    <w:rsid w:val="00F61777"/>
    <w:rsid w:val="00F61D39"/>
    <w:rsid w:val="00F635B6"/>
    <w:rsid w:val="00F63EEB"/>
    <w:rsid w:val="00F651F6"/>
    <w:rsid w:val="00F652CE"/>
    <w:rsid w:val="00F657DA"/>
    <w:rsid w:val="00F66446"/>
    <w:rsid w:val="00F664FB"/>
    <w:rsid w:val="00F66524"/>
    <w:rsid w:val="00F66874"/>
    <w:rsid w:val="00F66FFA"/>
    <w:rsid w:val="00F67197"/>
    <w:rsid w:val="00F71843"/>
    <w:rsid w:val="00F71A51"/>
    <w:rsid w:val="00F71FE3"/>
    <w:rsid w:val="00F72291"/>
    <w:rsid w:val="00F722C9"/>
    <w:rsid w:val="00F738FF"/>
    <w:rsid w:val="00F746DF"/>
    <w:rsid w:val="00F74DAD"/>
    <w:rsid w:val="00F757AF"/>
    <w:rsid w:val="00F75823"/>
    <w:rsid w:val="00F75C28"/>
    <w:rsid w:val="00F76DEE"/>
    <w:rsid w:val="00F774DD"/>
    <w:rsid w:val="00F800E2"/>
    <w:rsid w:val="00F802BA"/>
    <w:rsid w:val="00F805D7"/>
    <w:rsid w:val="00F80F54"/>
    <w:rsid w:val="00F81FA5"/>
    <w:rsid w:val="00F83361"/>
    <w:rsid w:val="00F83613"/>
    <w:rsid w:val="00F856EA"/>
    <w:rsid w:val="00F866EB"/>
    <w:rsid w:val="00F874E1"/>
    <w:rsid w:val="00F87A58"/>
    <w:rsid w:val="00F900C3"/>
    <w:rsid w:val="00F903CE"/>
    <w:rsid w:val="00F90C15"/>
    <w:rsid w:val="00F91D00"/>
    <w:rsid w:val="00F92007"/>
    <w:rsid w:val="00F9254C"/>
    <w:rsid w:val="00F92CA1"/>
    <w:rsid w:val="00F93509"/>
    <w:rsid w:val="00F9415F"/>
    <w:rsid w:val="00F941C9"/>
    <w:rsid w:val="00F94629"/>
    <w:rsid w:val="00F94A3C"/>
    <w:rsid w:val="00F9516C"/>
    <w:rsid w:val="00F9684A"/>
    <w:rsid w:val="00F973DC"/>
    <w:rsid w:val="00F97A82"/>
    <w:rsid w:val="00F97D62"/>
    <w:rsid w:val="00FA0267"/>
    <w:rsid w:val="00FA02B8"/>
    <w:rsid w:val="00FA0663"/>
    <w:rsid w:val="00FA0DFF"/>
    <w:rsid w:val="00FA15A5"/>
    <w:rsid w:val="00FA1BAA"/>
    <w:rsid w:val="00FA3A03"/>
    <w:rsid w:val="00FA6373"/>
    <w:rsid w:val="00FA74D1"/>
    <w:rsid w:val="00FA7D45"/>
    <w:rsid w:val="00FB059F"/>
    <w:rsid w:val="00FB0876"/>
    <w:rsid w:val="00FB1A28"/>
    <w:rsid w:val="00FB25CE"/>
    <w:rsid w:val="00FB371D"/>
    <w:rsid w:val="00FB3ED7"/>
    <w:rsid w:val="00FB5282"/>
    <w:rsid w:val="00FB606A"/>
    <w:rsid w:val="00FB6644"/>
    <w:rsid w:val="00FB765F"/>
    <w:rsid w:val="00FB7F62"/>
    <w:rsid w:val="00FC00A1"/>
    <w:rsid w:val="00FC160D"/>
    <w:rsid w:val="00FC1D3E"/>
    <w:rsid w:val="00FC24C4"/>
    <w:rsid w:val="00FC2B99"/>
    <w:rsid w:val="00FC2D1B"/>
    <w:rsid w:val="00FC5989"/>
    <w:rsid w:val="00FC6A51"/>
    <w:rsid w:val="00FC6CB7"/>
    <w:rsid w:val="00FC7225"/>
    <w:rsid w:val="00FC74A2"/>
    <w:rsid w:val="00FC76E4"/>
    <w:rsid w:val="00FC774A"/>
    <w:rsid w:val="00FC7766"/>
    <w:rsid w:val="00FD0302"/>
    <w:rsid w:val="00FD037B"/>
    <w:rsid w:val="00FD0C17"/>
    <w:rsid w:val="00FD0ED6"/>
    <w:rsid w:val="00FD228A"/>
    <w:rsid w:val="00FD2955"/>
    <w:rsid w:val="00FD3E53"/>
    <w:rsid w:val="00FD5F3D"/>
    <w:rsid w:val="00FE0A8D"/>
    <w:rsid w:val="00FE0EBF"/>
    <w:rsid w:val="00FE4185"/>
    <w:rsid w:val="00FE4FF5"/>
    <w:rsid w:val="00FE505C"/>
    <w:rsid w:val="00FE5B67"/>
    <w:rsid w:val="00FE5DE9"/>
    <w:rsid w:val="00FE6783"/>
    <w:rsid w:val="00FE7D8C"/>
    <w:rsid w:val="00FF0397"/>
    <w:rsid w:val="00FF0C18"/>
    <w:rsid w:val="00FF0FFA"/>
    <w:rsid w:val="00FF2720"/>
    <w:rsid w:val="00FF3926"/>
    <w:rsid w:val="00FF3A0D"/>
    <w:rsid w:val="00FF410A"/>
    <w:rsid w:val="00FF49B3"/>
    <w:rsid w:val="00FF49F4"/>
    <w:rsid w:val="00FF50AF"/>
    <w:rsid w:val="00FF5B72"/>
    <w:rsid w:val="00FF5FDA"/>
    <w:rsid w:val="00FF65F4"/>
    <w:rsid w:val="00FF6BB8"/>
    <w:rsid w:val="00FF727D"/>
    <w:rsid w:val="00FF745D"/>
    <w:rsid w:val="3EBFE742"/>
    <w:rsid w:val="5DCDE314"/>
    <w:rsid w:val="5DEBA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81A319"/>
  <w15:docId w15:val="{765F18A1-155A-40A9-8C27-47F4ED45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1508"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0"/>
    <w:link w:val="4Char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0"/>
    <w:link w:val="5Char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Char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Char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Char"/>
    <w:uiPriority w:val="9"/>
    <w:qFormat/>
    <w:pPr>
      <w:outlineLvl w:val="7"/>
    </w:pPr>
  </w:style>
  <w:style w:type="paragraph" w:styleId="9">
    <w:name w:val="heading 9"/>
    <w:basedOn w:val="8"/>
    <w:next w:val="a0"/>
    <w:link w:val="9Char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50">
    <w:name w:val="toc 5"/>
    <w:basedOn w:val="41"/>
    <w:next w:val="a0"/>
    <w:semiHidden/>
    <w:pPr>
      <w:ind w:left="1701" w:hanging="1701"/>
    </w:pPr>
  </w:style>
  <w:style w:type="paragraph" w:styleId="41">
    <w:name w:val="toc 4"/>
    <w:basedOn w:val="30"/>
    <w:next w:val="a0"/>
    <w:semiHidden/>
    <w:qFormat/>
    <w:pPr>
      <w:ind w:left="1418" w:hanging="1418"/>
    </w:pPr>
  </w:style>
  <w:style w:type="paragraph" w:styleId="30">
    <w:name w:val="toc 3"/>
    <w:basedOn w:val="20"/>
    <w:next w:val="a0"/>
    <w:semiHidden/>
    <w:pPr>
      <w:ind w:left="1134" w:hanging="1134"/>
    </w:pPr>
  </w:style>
  <w:style w:type="paragraph" w:styleId="20">
    <w:name w:val="toc 2"/>
    <w:basedOn w:val="10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4">
    <w:name w:val="List Bullet 4"/>
    <w:basedOn w:val="31"/>
    <w:pPr>
      <w:numPr>
        <w:numId w:val="1"/>
      </w:numPr>
      <w:tabs>
        <w:tab w:val="clear" w:pos="1361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31">
    <w:name w:val="List Bullet 3"/>
    <w:basedOn w:val="a0"/>
    <w:uiPriority w:val="99"/>
    <w:semiHidden/>
    <w:unhideWhenUsed/>
    <w:pPr>
      <w:widowControl/>
      <w:overflowPunct w:val="0"/>
      <w:autoSpaceDE w:val="0"/>
      <w:autoSpaceDN w:val="0"/>
      <w:adjustRightInd w:val="0"/>
      <w:spacing w:after="180" w:line="300" w:lineRule="auto"/>
      <w:ind w:left="720" w:hanging="360"/>
      <w:contextualSpacing/>
      <w:textAlignment w:val="baseline"/>
    </w:pPr>
    <w:rPr>
      <w:rFonts w:eastAsia="宋体" w:cs="Times New Roman"/>
      <w:kern w:val="0"/>
      <w:sz w:val="22"/>
      <w:szCs w:val="20"/>
    </w:rPr>
  </w:style>
  <w:style w:type="paragraph" w:styleId="a">
    <w:name w:val="List Number"/>
    <w:basedOn w:val="a0"/>
    <w:uiPriority w:val="6"/>
    <w:qFormat/>
    <w:pPr>
      <w:widowControl/>
      <w:numPr>
        <w:numId w:val="2"/>
      </w:numPr>
      <w:spacing w:after="200" w:line="276" w:lineRule="auto"/>
      <w:contextualSpacing/>
    </w:pPr>
    <w:rPr>
      <w:rFonts w:ascii="Arial" w:eastAsia="宋体" w:hAnsi="Arial" w:cs="Times New Roman"/>
      <w:kern w:val="0"/>
      <w:sz w:val="22"/>
      <w:szCs w:val="20"/>
      <w:lang w:bidi="bn-BD"/>
    </w:rPr>
  </w:style>
  <w:style w:type="paragraph" w:styleId="a4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0"/>
    <w:next w:val="a0"/>
    <w:link w:val="Char"/>
    <w:uiPriority w:val="35"/>
    <w:unhideWhenUsed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bCs/>
      <w:kern w:val="0"/>
      <w:sz w:val="20"/>
      <w:szCs w:val="20"/>
    </w:rPr>
  </w:style>
  <w:style w:type="paragraph" w:styleId="a5">
    <w:name w:val="Document Map"/>
    <w:basedOn w:val="a0"/>
    <w:link w:val="Char0"/>
    <w:semiHidden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6">
    <w:name w:val="annotation text"/>
    <w:basedOn w:val="a0"/>
    <w:link w:val="Char1"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7">
    <w:name w:val="Body Text"/>
    <w:basedOn w:val="a0"/>
    <w:link w:val="Char2"/>
    <w:semiHidden/>
    <w:pPr>
      <w:widowControl/>
      <w:overflowPunct w:val="0"/>
      <w:autoSpaceDE w:val="0"/>
      <w:autoSpaceDN w:val="0"/>
      <w:adjustRightInd w:val="0"/>
      <w:spacing w:after="12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8">
    <w:name w:val="Plain Text"/>
    <w:basedOn w:val="a0"/>
    <w:link w:val="Char3"/>
    <w:uiPriority w:val="99"/>
    <w:pPr>
      <w:widowControl/>
      <w:spacing w:after="180" w:line="300" w:lineRule="auto"/>
    </w:pPr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paragraph" w:styleId="80">
    <w:name w:val="toc 8"/>
    <w:basedOn w:val="10"/>
    <w:next w:val="a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0"/>
    <w:link w:val="Char4"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a">
    <w:name w:val="footer"/>
    <w:basedOn w:val="a0"/>
    <w:link w:val="Char5"/>
    <w:uiPriority w:val="99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b">
    <w:name w:val="header"/>
    <w:basedOn w:val="a0"/>
    <w:link w:val="Char6"/>
    <w:semiHidden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c">
    <w:name w:val="index heading"/>
    <w:basedOn w:val="a0"/>
    <w:next w:val="a0"/>
    <w:semiHidden/>
    <w:pPr>
      <w:widowControl/>
      <w:pBdr>
        <w:top w:val="single" w:sz="12" w:space="0" w:color="auto"/>
      </w:pBdr>
      <w:spacing w:before="360" w:after="240" w:line="300" w:lineRule="auto"/>
    </w:pPr>
    <w:rPr>
      <w:rFonts w:eastAsia="宋体" w:cs="Times New Roman"/>
      <w:b/>
      <w:i/>
      <w:kern w:val="0"/>
      <w:sz w:val="26"/>
      <w:szCs w:val="20"/>
      <w:lang w:eastAsia="en-US"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d">
    <w:name w:val="Normal (Web)"/>
    <w:basedOn w:val="a0"/>
    <w:uiPriority w:val="99"/>
    <w:unhideWhenUsed/>
    <w:pPr>
      <w:widowControl/>
      <w:spacing w:before="100" w:beforeAutospacing="1" w:after="100" w:afterAutospacing="1" w:line="300" w:lineRule="auto"/>
    </w:pPr>
    <w:rPr>
      <w:rFonts w:eastAsia="宋体" w:cs="Times New Roman"/>
      <w:kern w:val="0"/>
      <w:sz w:val="24"/>
      <w:szCs w:val="24"/>
      <w:lang w:eastAsia="en-US"/>
    </w:rPr>
  </w:style>
  <w:style w:type="paragraph" w:styleId="11">
    <w:name w:val="index 1"/>
    <w:basedOn w:val="a0"/>
    <w:next w:val="a0"/>
    <w:semiHidden/>
    <w:pPr>
      <w:widowControl/>
      <w:overflowPunct w:val="0"/>
      <w:autoSpaceDE w:val="0"/>
      <w:autoSpaceDN w:val="0"/>
      <w:adjustRightInd w:val="0"/>
      <w:spacing w:after="180" w:line="300" w:lineRule="auto"/>
      <w:ind w:left="200" w:hanging="200"/>
      <w:textAlignment w:val="baseline"/>
    </w:pPr>
    <w:rPr>
      <w:rFonts w:eastAsia="宋体" w:cs="Times New Roman"/>
      <w:kern w:val="0"/>
      <w:sz w:val="22"/>
      <w:szCs w:val="20"/>
    </w:rPr>
  </w:style>
  <w:style w:type="paragraph" w:styleId="ae">
    <w:name w:val="Title"/>
    <w:basedOn w:val="2"/>
    <w:link w:val="Char7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">
    <w:name w:val="annotation subject"/>
    <w:basedOn w:val="a6"/>
    <w:next w:val="a6"/>
    <w:link w:val="Char8"/>
    <w:rPr>
      <w:b/>
      <w:bCs/>
    </w:rPr>
  </w:style>
  <w:style w:type="table" w:styleId="af0">
    <w:name w:val="Table Grid"/>
    <w:basedOn w:val="a2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customStyle="1" w:styleId="1Char">
    <w:name w:val="标题 1 Char"/>
    <w:basedOn w:val="a1"/>
    <w:link w:val="1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1"/>
    <w:link w:val="2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1"/>
    <w:link w:val="3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1"/>
    <w:link w:val="40"/>
    <w:uiPriority w:val="9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1"/>
    <w:link w:val="5"/>
    <w:uiPriority w:val="9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1"/>
    <w:link w:val="6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1"/>
    <w:link w:val="7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1"/>
    <w:link w:val="8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1"/>
    <w:link w:val="9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Arial" w:eastAsia="宋体" w:hAnsi="Arial" w:cs="Times New Roman"/>
      <w:kern w:val="0"/>
      <w:sz w:val="18"/>
      <w:szCs w:val="20"/>
    </w:rPr>
  </w:style>
  <w:style w:type="paragraph" w:customStyle="1" w:styleId="TAJ">
    <w:name w:val="TAJ"/>
    <w:basedOn w:val="a0"/>
    <w:pPr>
      <w:keepNext/>
      <w:keepLines/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kern w:val="0"/>
      <w:sz w:val="22"/>
      <w:szCs w:val="20"/>
      <w:lang w:eastAsia="en-US"/>
    </w:rPr>
  </w:style>
  <w:style w:type="paragraph" w:customStyle="1" w:styleId="NO">
    <w:name w:val="NO"/>
    <w:basedOn w:val="a0"/>
    <w:link w:val="NOChar"/>
    <w:qFormat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135" w:hanging="851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HO">
    <w:name w:val="HO"/>
    <w:basedOn w:val="a0"/>
    <w:pPr>
      <w:widowControl/>
      <w:overflowPunct w:val="0"/>
      <w:autoSpaceDE w:val="0"/>
      <w:autoSpaceDN w:val="0"/>
      <w:adjustRightInd w:val="0"/>
      <w:spacing w:after="180" w:line="300" w:lineRule="auto"/>
      <w:jc w:val="right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a0"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702" w:hanging="1418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a0"/>
    <w:qFormat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851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1">
    <w:name w:val="B1"/>
    <w:basedOn w:val="a0"/>
    <w:link w:val="B1Char1"/>
    <w:qFormat/>
    <w:pPr>
      <w:widowControl/>
      <w:overflowPunct w:val="0"/>
      <w:autoSpaceDE w:val="0"/>
      <w:autoSpaceDN w:val="0"/>
      <w:adjustRightInd w:val="0"/>
      <w:spacing w:after="180" w:line="300" w:lineRule="auto"/>
      <w:ind w:left="56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3">
    <w:name w:val="B3"/>
    <w:basedOn w:val="a0"/>
    <w:link w:val="B3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135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4">
    <w:name w:val="B4"/>
    <w:basedOn w:val="a0"/>
    <w:link w:val="B4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41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5">
    <w:name w:val="B5"/>
    <w:basedOn w:val="a0"/>
    <w:link w:val="B5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702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EQ">
    <w:name w:val="EQ"/>
    <w:basedOn w:val="a0"/>
    <w:next w:val="a0"/>
    <w:link w:val="EQChar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TH">
    <w:name w:val="TH"/>
    <w:basedOn w:val="a0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300" w:lineRule="auto"/>
      <w:jc w:val="center"/>
      <w:textAlignment w:val="baseline"/>
    </w:pPr>
    <w:rPr>
      <w:rFonts w:ascii="Arial" w:eastAsia="宋体" w:hAnsi="Arial" w:cs="Times New Roman"/>
      <w:b/>
      <w:kern w:val="0"/>
      <w:sz w:val="22"/>
      <w:szCs w:val="2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qFormat/>
    <w:pPr>
      <w:widowControl/>
      <w:overflowPunct w:val="0"/>
      <w:autoSpaceDE w:val="0"/>
      <w:autoSpaceDN w:val="0"/>
      <w:adjustRightInd w:val="0"/>
      <w:spacing w:after="180" w:line="300" w:lineRule="auto"/>
      <w:ind w:left="2127" w:hanging="2127"/>
      <w:textAlignment w:val="baseline"/>
    </w:pPr>
    <w:rPr>
      <w:rFonts w:eastAsia="宋体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5">
    <w:name w:val="页脚 Char"/>
    <w:basedOn w:val="a1"/>
    <w:link w:val="aa"/>
    <w:uiPriority w:val="99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6">
    <w:name w:val="页眉 Char"/>
    <w:basedOn w:val="a1"/>
    <w:link w:val="ab"/>
    <w:semiHidden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0">
    <w:name w:val="文档结构图 Char"/>
    <w:basedOn w:val="a1"/>
    <w:link w:val="a5"/>
    <w:semiHidden/>
    <w:rPr>
      <w:rFonts w:ascii="Tahoma" w:eastAsia="宋体" w:hAnsi="Tahoma" w:cs="Tahoma"/>
      <w:kern w:val="0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4">
    <w:name w:val="批注框文本 Char"/>
    <w:basedOn w:val="a1"/>
    <w:link w:val="a9"/>
    <w:rPr>
      <w:rFonts w:ascii="Tahoma" w:eastAsia="宋体" w:hAnsi="Tahoma" w:cs="Tahoma"/>
      <w:kern w:val="0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3">
    <w:name w:val="纯文本 Char"/>
    <w:basedOn w:val="a1"/>
    <w:link w:val="a8"/>
    <w:uiPriority w:val="99"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1">
    <w:name w:val="批注文字 Char"/>
    <w:basedOn w:val="a1"/>
    <w:link w:val="a6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8">
    <w:name w:val="批注主题 Char"/>
    <w:basedOn w:val="Char1"/>
    <w:link w:val="af"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Char2">
    <w:name w:val="正文文本 Char"/>
    <w:basedOn w:val="a1"/>
    <w:link w:val="a7"/>
    <w:semiHidden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宋体" w:hAnsi="Arial" w:cs="Times New Roman"/>
      <w:kern w:val="0"/>
      <w:sz w:val="18"/>
      <w:szCs w:val="20"/>
    </w:rPr>
  </w:style>
  <w:style w:type="character" w:customStyle="1" w:styleId="Char7">
    <w:name w:val="标题 Char"/>
    <w:basedOn w:val="a1"/>
    <w:link w:val="ae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widowControl/>
      <w:spacing w:line="300" w:lineRule="auto"/>
      <w:ind w:left="720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eastAsia="宋体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rPr>
      <w:rFonts w:ascii="Arial" w:eastAsia="宋体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a0"/>
    <w:link w:val="Doc-text2Char"/>
    <w:qFormat/>
    <w:pPr>
      <w:widowControl/>
      <w:tabs>
        <w:tab w:val="left" w:pos="1622"/>
      </w:tabs>
      <w:spacing w:line="300" w:lineRule="auto"/>
      <w:ind w:left="1622" w:hanging="363"/>
    </w:pPr>
    <w:rPr>
      <w:rFonts w:ascii="Arial" w:eastAsia="MS Mincho" w:hAnsi="Arial" w:cs="Times New Roman"/>
      <w:kern w:val="0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2"/>
      <w:szCs w:val="24"/>
      <w:lang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widowControl/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kern w:val="0"/>
      <w:sz w:val="22"/>
      <w:szCs w:val="20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widowControl/>
      <w:spacing w:before="40" w:after="40" w:line="276" w:lineRule="auto"/>
    </w:pPr>
    <w:rPr>
      <w:rFonts w:ascii="Arial" w:eastAsia="宋体" w:hAnsi="Arial" w:cs="Times New Roman"/>
      <w:kern w:val="0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af4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"/>
    <w:basedOn w:val="a0"/>
    <w:link w:val="Char10"/>
    <w:uiPriority w:val="34"/>
    <w:qFormat/>
    <w:pPr>
      <w:widowControl/>
      <w:spacing w:after="100" w:afterAutospacing="1" w:line="300" w:lineRule="auto"/>
      <w:ind w:leftChars="400" w:left="1120" w:hanging="720"/>
    </w:pPr>
    <w:rPr>
      <w:rFonts w:ascii="Times" w:eastAsia="Batang" w:hAnsi="Times" w:cs="Times New Roman"/>
      <w:kern w:val="0"/>
      <w:sz w:val="22"/>
      <w:szCs w:val="24"/>
      <w:lang w:val="en-GB"/>
    </w:rPr>
  </w:style>
  <w:style w:type="character" w:customStyle="1" w:styleId="Char10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link w:val="af4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a0"/>
    <w:next w:val="a0"/>
    <w:pPr>
      <w:widowControl/>
      <w:numPr>
        <w:numId w:val="5"/>
      </w:numPr>
      <w:spacing w:before="60" w:line="30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Style2">
    <w:name w:val="Style2"/>
    <w:basedOn w:val="40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link w:val="a4"/>
    <w:uiPriority w:val="99"/>
    <w:locked/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71"/>
    <w:rPr>
      <w:rFonts w:ascii="Times New Roman" w:hAnsi="Times New Roman" w:cs="Times New Roman"/>
      <w:sz w:val="22"/>
    </w:rPr>
  </w:style>
  <w:style w:type="character" w:customStyle="1" w:styleId="13">
    <w:name w:val="访问过的超链接1"/>
    <w:basedOn w:val="a1"/>
    <w:uiPriority w:val="99"/>
    <w:semiHidden/>
    <w:unhideWhenUsed/>
    <w:rPr>
      <w:color w:val="954F72"/>
      <w:u w:val="single"/>
    </w:rPr>
  </w:style>
  <w:style w:type="paragraph" w:customStyle="1" w:styleId="bullet1">
    <w:name w:val="bullet1"/>
    <w:basedOn w:val="a0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a0"/>
    <w:pPr>
      <w:widowControl/>
      <w:numPr>
        <w:ilvl w:val="1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a0"/>
    <w:pPr>
      <w:widowControl/>
      <w:numPr>
        <w:ilvl w:val="2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a0"/>
    <w:pPr>
      <w:widowControl/>
      <w:numPr>
        <w:ilvl w:val="3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Proposal">
    <w:name w:val="Proposal"/>
    <w:basedOn w:val="a0"/>
    <w:link w:val="ProposalChar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 w:cs="Times New Roman"/>
      <w:b/>
      <w:bCs/>
      <w:kern w:val="0"/>
      <w:sz w:val="20"/>
      <w:szCs w:val="20"/>
      <w:lang w:val="zh-CN"/>
    </w:rPr>
  </w:style>
  <w:style w:type="character" w:customStyle="1" w:styleId="ProposalChar">
    <w:name w:val="Proposal Char"/>
    <w:link w:val="Proposal"/>
    <w:rPr>
      <w:rFonts w:ascii="Arial" w:eastAsia="Malgun Gothic" w:hAnsi="Arial" w:cs="Times New Roman"/>
      <w:b/>
      <w:bCs/>
      <w:lang w:val="zh-C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 w:eastAsia="en-US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410">
    <w:name w:val="网格表 41"/>
    <w:basedOn w:val="a2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CEEACA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5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a0"/>
    <w:link w:val="citationChar"/>
    <w:qFormat/>
    <w:pPr>
      <w:spacing w:afterLines="50" w:after="50"/>
    </w:pPr>
    <w:rPr>
      <w:rFonts w:eastAsia="Times New Roman" w:cs="Times New Roman"/>
      <w:kern w:val="0"/>
      <w:sz w:val="20"/>
      <w:szCs w:val="20"/>
    </w:rPr>
  </w:style>
  <w:style w:type="character" w:customStyle="1" w:styleId="citationChar">
    <w:name w:val="citation Char"/>
    <w:basedOn w:val="a1"/>
    <w:link w:val="citation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widowControl/>
      <w:numPr>
        <w:numId w:val="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spacing w:line="240" w:lineRule="auto"/>
      <w:jc w:val="left"/>
    </w:pPr>
    <w:rPr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locked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a0"/>
    <w:link w:val="3GPPAgreementsChar"/>
    <w:qFormat/>
    <w:rsid w:val="005A4246"/>
    <w:pPr>
      <w:widowControl/>
      <w:numPr>
        <w:numId w:val="9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5A4246"/>
    <w:rPr>
      <w:rFonts w:ascii="Times New Roman" w:eastAsia="Times New Roman" w:hAnsi="Times New Roman" w:cs="Times New Roman"/>
      <w:sz w:val="22"/>
    </w:rPr>
  </w:style>
  <w:style w:type="character" w:customStyle="1" w:styleId="EQChar">
    <w:name w:val="EQ Char"/>
    <w:link w:val="EQ"/>
    <w:locked/>
    <w:rsid w:val="00761C9A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apple-converted-space">
    <w:name w:val="apple-converted-space"/>
    <w:basedOn w:val="a1"/>
    <w:qFormat/>
    <w:rsid w:val="000C682E"/>
  </w:style>
  <w:style w:type="paragraph" w:customStyle="1" w:styleId="References">
    <w:name w:val="References"/>
    <w:basedOn w:val="a0"/>
    <w:rsid w:val="00E273E0"/>
    <w:pPr>
      <w:widowControl/>
      <w:tabs>
        <w:tab w:val="num" w:pos="360"/>
      </w:tabs>
      <w:autoSpaceDE w:val="0"/>
      <w:autoSpaceDN w:val="0"/>
      <w:snapToGrid w:val="0"/>
      <w:spacing w:after="60"/>
      <w:ind w:left="360" w:hanging="360"/>
    </w:pPr>
    <w:rPr>
      <w:rFonts w:eastAsia="宋体" w:cs="Times New Roman"/>
      <w:kern w:val="0"/>
      <w:sz w:val="20"/>
      <w:szCs w:val="16"/>
      <w:lang w:eastAsia="en-US"/>
    </w:rPr>
  </w:style>
  <w:style w:type="table" w:customStyle="1" w:styleId="14">
    <w:name w:val="网格型1"/>
    <w:basedOn w:val="a2"/>
    <w:next w:val="af0"/>
    <w:rsid w:val="00223D18"/>
    <w:rPr>
      <w:rFonts w:ascii="Calibri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locked/>
    <w:rsid w:val="001A1A94"/>
    <w:rPr>
      <w:rFonts w:ascii="Times New Roman" w:hAnsi="Times New Roman" w:cs="Times New Roman"/>
      <w:sz w:val="22"/>
    </w:rPr>
  </w:style>
  <w:style w:type="paragraph" w:styleId="af6">
    <w:name w:val="Revision"/>
    <w:hidden/>
    <w:uiPriority w:val="99"/>
    <w:semiHidden/>
    <w:rsid w:val="002F69E7"/>
    <w:rPr>
      <w:rFonts w:ascii="Times New Roman" w:eastAsiaTheme="minorEastAsia" w:hAnsi="Times New Roman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locked/>
    <w:rsid w:val="00E6394B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E6394B"/>
    <w:pPr>
      <w:spacing w:after="120"/>
    </w:pPr>
    <w:rPr>
      <w:rFonts w:ascii="Arial" w:hAnsi="Arial" w:cs="Arial"/>
      <w:lang w:val="en-GB" w:eastAsia="en-US"/>
    </w:rPr>
  </w:style>
  <w:style w:type="paragraph" w:customStyle="1" w:styleId="0maintext">
    <w:name w:val="0maintext"/>
    <w:basedOn w:val="a0"/>
    <w:uiPriority w:val="99"/>
    <w:qFormat/>
    <w:rsid w:val="003122EC"/>
    <w:pPr>
      <w:widowControl/>
      <w:jc w:val="left"/>
    </w:pPr>
    <w:rPr>
      <w:rFonts w:eastAsia="宋体" w:cs="Times New Roman"/>
      <w:kern w:val="0"/>
      <w:sz w:val="16"/>
      <w:szCs w:val="24"/>
    </w:rPr>
  </w:style>
  <w:style w:type="character" w:customStyle="1" w:styleId="TANChar">
    <w:name w:val="TAN Char"/>
    <w:link w:val="TAN"/>
    <w:rsid w:val="001742B4"/>
    <w:rPr>
      <w:rFonts w:ascii="Arial" w:hAnsi="Arial" w:cs="Times New Roman"/>
      <w:sz w:val="18"/>
    </w:rPr>
  </w:style>
  <w:style w:type="character" w:customStyle="1" w:styleId="Char9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014587"/>
    <w:rPr>
      <w:rFonts w:ascii="Calibri" w:eastAsia="宋体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9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67F354-74AF-45C1-8CE6-9A688FA11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1732</Words>
  <Characters>9875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Huawei-liumengting</dc:creator>
  <cp:lastModifiedBy>Huawei</cp:lastModifiedBy>
  <cp:revision>6</cp:revision>
  <dcterms:created xsi:type="dcterms:W3CDTF">2023-04-07T06:01:00Z</dcterms:created>
  <dcterms:modified xsi:type="dcterms:W3CDTF">2023-04-07T09:19:00Z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(3)Pq22hN0wb1yqpCKkEQ3FgZkRyecIIz/kllgCVSMG7YW8Duog7OaH/A40t/MuWeiCEep4qVqF
yme5eCI2v4cYyFLzIajBPQ4c5rZFQxKd7Qyg5SiznHGYdHcOvppKCLI/VI90PqE6hv8ffFwV
ZolDMba5DpvX1/wYi36UFgZPHJs9JPyT9VlZVDp66iddNgxj11hi6tLRX73ZJvJHVVT6rxMG
Jx10TC+GnKXKbeiIEt</vt:lpwstr>
  </property>
  <property fmtid="{D5CDD505-2E9C-101B-9397-08002B2CF9AE}" pid="3" name="_2015_ms_pID_7253431">
    <vt:lpwstr>YUYQfsrnAiWSTP8RJkvWChoWCl32cdQ90qQpjmQNknfa1aSnW1lhkK
nRiQx4+ZkfoedW3CTbFO/Ycrqnzmp2wkPr0DAlRQxfQRx/5g+ltG4cRRtVYl8Dprg1Udy/6E
V+m+QrSIe4GcoUs33HuhlYBSZbyf1wJzvAHzlYIcKo5byTcbAxV+stSgDZ+cabPDW89AqAfR
zXDafmflpO5oWaft+jg2mP2bt3nDSwy+JwjC</vt:lpwstr>
  </property>
  <property fmtid="{D5CDD505-2E9C-101B-9397-08002B2CF9AE}" pid="4" name="_2015_ms_pID_7253432">
    <vt:lpwstr>Cw==</vt:lpwstr>
  </property>
  <property fmtid="{D5CDD505-2E9C-101B-9397-08002B2CF9AE}" pid="5" name="ContentTypeId">
    <vt:lpwstr>0x010100BBBB41359C445E4A8B5223DF7CBA77B0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1680828410</vt:lpwstr>
  </property>
</Properties>
</file>